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172C" w:rsidR="00002868" w:rsidRDefault="0062500C" w14:paraId="4ED0CDF7" w14:textId="77777777">
      <w:pPr>
        <w:rPr>
          <w:b/>
        </w:rPr>
      </w:pPr>
      <w:r w:rsidRPr="008A172C">
        <w:rPr>
          <w:b/>
        </w:rPr>
        <w:t>Student guidance on audio-recording of lectures</w:t>
      </w:r>
    </w:p>
    <w:p w:rsidR="001A4BF6" w:rsidRDefault="001A4BF6" w14:paraId="60F2FE37" w14:textId="42E34093">
      <w:r w:rsidR="0E1725BF">
        <w:rPr/>
        <w:t xml:space="preserve">GCU has recently reviewed its guidance on </w:t>
      </w:r>
      <w:r w:rsidR="31BCA9C8">
        <w:rPr/>
        <w:t xml:space="preserve">the audio-recording of </w:t>
      </w:r>
      <w:r w:rsidR="0E1725BF">
        <w:rPr/>
        <w:t>lectures</w:t>
      </w:r>
      <w:r w:rsidR="0E1725BF">
        <w:rPr/>
        <w:t>.</w:t>
      </w:r>
      <w:r w:rsidR="23A278AF">
        <w:rPr/>
        <w:t xml:space="preserve"> We understand that some </w:t>
      </w:r>
      <w:r w:rsidR="507F1B64">
        <w:rPr/>
        <w:t>students, for</w:t>
      </w:r>
      <w:r w:rsidR="63AEDEE7">
        <w:rPr/>
        <w:t xml:space="preserve"> a variety of reasons</w:t>
      </w:r>
      <w:r w:rsidR="3B2F9222">
        <w:rPr/>
        <w:t>,</w:t>
      </w:r>
      <w:r w:rsidR="63AEDEE7">
        <w:rPr/>
        <w:t xml:space="preserve"> </w:t>
      </w:r>
      <w:r w:rsidR="23A278AF">
        <w:rPr/>
        <w:t xml:space="preserve">will wish to </w:t>
      </w:r>
      <w:r w:rsidR="4C7AFB95">
        <w:rPr/>
        <w:t>audio-</w:t>
      </w:r>
      <w:r w:rsidR="23A278AF">
        <w:rPr/>
        <w:t xml:space="preserve">record some of their teaching sessions as </w:t>
      </w:r>
      <w:r w:rsidR="726B0BD3">
        <w:rPr/>
        <w:t>a supplement</w:t>
      </w:r>
      <w:r w:rsidR="23A278AF">
        <w:rPr/>
        <w:t xml:space="preserve"> to </w:t>
      </w:r>
      <w:r w:rsidR="726B0BD3">
        <w:rPr/>
        <w:t xml:space="preserve">class handouts and </w:t>
      </w:r>
      <w:r w:rsidR="23A278AF">
        <w:rPr/>
        <w:t>their handwritten or typed n</w:t>
      </w:r>
      <w:r w:rsidR="23A278AF">
        <w:rPr/>
        <w:t xml:space="preserve">otes. </w:t>
      </w:r>
      <w:r w:rsidR="001A4BF6">
        <w:rPr/>
        <w:t>We trust our students to do this responsibly, and in adherence to the law and the GCU Code of Student Conduct.</w:t>
      </w:r>
      <w:r w:rsidR="0062500C">
        <w:rPr/>
        <w:t xml:space="preserve"> </w:t>
      </w:r>
    </w:p>
    <w:p w:rsidR="0062500C" w:rsidP="786372E7" w:rsidRDefault="0062500C" w14:paraId="2A68CEAD" w14:textId="51774908">
      <w:pPr>
        <w:pStyle w:val="Normal"/>
      </w:pPr>
      <w:r w:rsidR="0062500C">
        <w:rPr/>
        <w:t xml:space="preserve">All students may make an audio-recording of a lecture, for their own personal study use, without having to first seek permission, subject to the rules noted below. </w:t>
      </w:r>
      <w:r w:rsidR="6806B44F">
        <w:rPr/>
        <w:t>Video recording of lectures is not permitted.</w:t>
      </w:r>
    </w:p>
    <w:tbl>
      <w:tblPr>
        <w:tblStyle w:val="TableGrid"/>
        <w:tblW w:w="0" w:type="auto"/>
        <w:tblLook w:val="04A0" w:firstRow="1" w:lastRow="0" w:firstColumn="1" w:lastColumn="0" w:noHBand="0" w:noVBand="1"/>
      </w:tblPr>
      <w:tblGrid>
        <w:gridCol w:w="4508"/>
        <w:gridCol w:w="4508"/>
      </w:tblGrid>
      <w:tr w:rsidR="0062500C" w:rsidTr="5DF959CE" w14:paraId="1471ED64" w14:textId="77777777">
        <w:tc>
          <w:tcPr>
            <w:tcW w:w="4508" w:type="dxa"/>
            <w:shd w:val="clear" w:color="auto" w:fill="92D050"/>
            <w:tcMar/>
          </w:tcPr>
          <w:p w:rsidRPr="003A200A" w:rsidR="0062500C" w:rsidP="0062500C" w:rsidRDefault="0062500C" w14:paraId="1D29C973" w14:textId="77777777">
            <w:pPr>
              <w:rPr>
                <w:b/>
              </w:rPr>
            </w:pPr>
            <w:r w:rsidRPr="003A200A">
              <w:rPr>
                <w:b/>
              </w:rPr>
              <w:t>What you can do:</w:t>
            </w:r>
          </w:p>
          <w:p w:rsidRPr="003A200A" w:rsidR="0062500C" w:rsidRDefault="0062500C" w14:paraId="672207A8" w14:textId="77777777">
            <w:pPr>
              <w:rPr>
                <w:b/>
              </w:rPr>
            </w:pPr>
          </w:p>
        </w:tc>
        <w:tc>
          <w:tcPr>
            <w:tcW w:w="4508" w:type="dxa"/>
            <w:shd w:val="clear" w:color="auto" w:fill="FF0000"/>
            <w:tcMar/>
          </w:tcPr>
          <w:p w:rsidRPr="003A200A" w:rsidR="0062500C" w:rsidP="0062500C" w:rsidRDefault="0062500C" w14:paraId="1F8CB1CB" w14:textId="77777777">
            <w:pPr>
              <w:rPr>
                <w:b/>
              </w:rPr>
            </w:pPr>
            <w:r w:rsidRPr="003A200A">
              <w:rPr>
                <w:b/>
              </w:rPr>
              <w:t xml:space="preserve">What you must </w:t>
            </w:r>
            <w:r w:rsidRPr="003A200A">
              <w:rPr>
                <w:b/>
                <w:u w:val="single"/>
              </w:rPr>
              <w:t xml:space="preserve">not </w:t>
            </w:r>
            <w:r w:rsidRPr="003A200A">
              <w:rPr>
                <w:b/>
              </w:rPr>
              <w:t>do:</w:t>
            </w:r>
          </w:p>
          <w:p w:rsidRPr="003A200A" w:rsidR="0062500C" w:rsidRDefault="0062500C" w14:paraId="738D7297" w14:textId="77777777">
            <w:pPr>
              <w:rPr>
                <w:b/>
              </w:rPr>
            </w:pPr>
          </w:p>
        </w:tc>
      </w:tr>
      <w:tr w:rsidR="0062500C" w:rsidTr="5DF959CE" w14:paraId="433F623E" w14:textId="77777777">
        <w:tc>
          <w:tcPr>
            <w:tcW w:w="4508" w:type="dxa"/>
            <w:tcMar/>
          </w:tcPr>
          <w:p w:rsidR="0062500C" w:rsidP="0062500C" w:rsidRDefault="0062500C" w14:paraId="71ACC368" w14:textId="77777777">
            <w:r>
              <w:t xml:space="preserve">Use your own device (such as a Dictaphone, phone or laptop) to audio-record a lecture. </w:t>
            </w:r>
          </w:p>
          <w:p w:rsidR="0062500C" w:rsidRDefault="0062500C" w14:paraId="0BD161D3" w14:textId="77777777"/>
        </w:tc>
        <w:tc>
          <w:tcPr>
            <w:tcW w:w="4508" w:type="dxa"/>
            <w:tcMar/>
          </w:tcPr>
          <w:p w:rsidR="0062500C" w:rsidP="0062500C" w:rsidRDefault="00C663CF" w14:paraId="7AA284A3" w14:textId="7255ED11">
            <w:r>
              <w:t xml:space="preserve">You must not </w:t>
            </w:r>
            <w:r w:rsidR="00E15231">
              <w:t xml:space="preserve">continue </w:t>
            </w:r>
            <w:r w:rsidR="00104C0E">
              <w:t>to make an audio-recording if the lecturer has asked students to pause/stop recording.</w:t>
            </w:r>
            <w:r>
              <w:t xml:space="preserve"> </w:t>
            </w:r>
            <w:r w:rsidR="00E15231">
              <w:t xml:space="preserve">There are valid reasons why recording may not be </w:t>
            </w:r>
            <w:r w:rsidR="00104C0E">
              <w:t xml:space="preserve">appropriate </w:t>
            </w:r>
            <w:r w:rsidR="00E15231">
              <w:t>in certain circumstances (such as to allow student discussion, or where the content</w:t>
            </w:r>
            <w:r w:rsidR="00104C0E">
              <w:t xml:space="preserve"> being discussed</w:t>
            </w:r>
            <w:r w:rsidR="00E15231">
              <w:t xml:space="preserve"> is of a sensitive nature)</w:t>
            </w:r>
          </w:p>
          <w:p w:rsidR="0062500C" w:rsidRDefault="0062500C" w14:paraId="47C748C4" w14:textId="77777777"/>
        </w:tc>
      </w:tr>
      <w:tr w:rsidR="00AA5088" w:rsidTr="5DF959CE" w14:paraId="200E4B88" w14:textId="77777777">
        <w:tc>
          <w:tcPr>
            <w:tcW w:w="4508" w:type="dxa"/>
            <w:tcMar/>
          </w:tcPr>
          <w:p w:rsidR="00AA5088" w:rsidP="00AA5088" w:rsidRDefault="00AA5088" w14:paraId="71A8B299" w14:textId="797E8967">
            <w:r w:rsidR="4AE22384">
              <w:rPr/>
              <w:t xml:space="preserve">Save a recording for the duration of the academic session, so that you may listen back to it for personal revision or study purposes. </w:t>
            </w:r>
            <w:r w:rsidR="49D9B423">
              <w:rPr/>
              <w:t xml:space="preserve"> </w:t>
            </w:r>
            <w:r w:rsidR="4AE22384">
              <w:rPr/>
              <w:t xml:space="preserve">All recordings must be permanently </w:t>
            </w:r>
            <w:r w:rsidR="4AE22384">
              <w:rPr/>
              <w:t>deleted</w:t>
            </w:r>
            <w:r w:rsidR="4AE22384">
              <w:rPr/>
              <w:t xml:space="preserve"> before you leave GCU.</w:t>
            </w:r>
          </w:p>
          <w:p w:rsidR="00F078E9" w:rsidP="00AA5088" w:rsidRDefault="00F078E9" w14:paraId="6FD87BC2" w14:textId="77777777"/>
        </w:tc>
        <w:tc>
          <w:tcPr>
            <w:tcW w:w="4508" w:type="dxa"/>
            <w:tcMar/>
          </w:tcPr>
          <w:p w:rsidR="00AA5088" w:rsidP="00AA5088" w:rsidRDefault="008A172C" w14:paraId="5F10BC22" w14:textId="77777777">
            <w:r>
              <w:t>You are not allowed to video record any part of any teaching session</w:t>
            </w:r>
            <w:bookmarkStart w:name="_GoBack" w:id="0"/>
            <w:bookmarkEnd w:id="0"/>
            <w:r>
              <w:t>.</w:t>
            </w:r>
          </w:p>
        </w:tc>
      </w:tr>
      <w:tr w:rsidR="00AA5088" w:rsidTr="5DF959CE" w14:paraId="19708B63" w14:textId="77777777">
        <w:tc>
          <w:tcPr>
            <w:tcW w:w="4508" w:type="dxa"/>
            <w:tcMar/>
          </w:tcPr>
          <w:p w:rsidRPr="00E15231" w:rsidR="00AA5088" w:rsidP="499351D4" w:rsidRDefault="00AA5088" w14:paraId="5F745873" w14:textId="5D05BFD3">
            <w:pPr>
              <w:pStyle w:val="Normal"/>
            </w:pPr>
            <w:r w:rsidR="4AE22384">
              <w:rPr/>
              <w:t xml:space="preserve">So that you </w:t>
            </w:r>
            <w:r w:rsidR="4AE22384">
              <w:rPr/>
              <w:t>don’t</w:t>
            </w:r>
            <w:r w:rsidR="4AE22384">
              <w:rPr/>
              <w:t xml:space="preserve"> have to re-listen to a full lecture, take a note of the time when there is a specific point you might need to listen back to.</w:t>
            </w:r>
            <w:r w:rsidR="18278935">
              <w:rPr/>
              <w:t xml:space="preserve"> An audio-recording is not a replacement, but can be a useful supplement, for your own written notes.</w:t>
            </w:r>
            <w:r w:rsidR="0014618A">
              <w:rPr/>
              <w:t xml:space="preserve"> </w:t>
            </w:r>
            <w:r w:rsidR="75F056EA">
              <w:rPr/>
              <w:t>Your Learning Development Centre (LDC) can provide practical tips on effective notetaking skills.</w:t>
            </w:r>
          </w:p>
          <w:p w:rsidR="00F078E9" w:rsidP="00AA5088" w:rsidRDefault="00F078E9" w14:paraId="0D722EE3" w14:textId="77777777"/>
        </w:tc>
        <w:tc>
          <w:tcPr>
            <w:tcW w:w="4508" w:type="dxa"/>
            <w:tcMar/>
          </w:tcPr>
          <w:p w:rsidR="00AA5088" w:rsidP="00AA5088" w:rsidRDefault="008A172C" w14:paraId="707D7EA6" w14:textId="38D197D2">
            <w:r w:rsidR="3788A3A9">
              <w:rPr/>
              <w:t xml:space="preserve">You must not publish or share the recording – or any part of it – with any other person. This includes posting to social media, sharing by </w:t>
            </w:r>
            <w:r w:rsidR="3788A3A9">
              <w:rPr/>
              <w:t>email</w:t>
            </w:r>
            <w:r w:rsidR="3788A3A9">
              <w:rPr/>
              <w:t xml:space="preserve"> and uploading to the internet</w:t>
            </w:r>
            <w:r w:rsidR="633D36C5">
              <w:rPr/>
              <w:t>, including essay-sharing websites</w:t>
            </w:r>
            <w:r w:rsidR="3788A3A9">
              <w:rPr/>
              <w:t>.</w:t>
            </w:r>
          </w:p>
        </w:tc>
      </w:tr>
      <w:tr w:rsidR="00AA5088" w:rsidTr="5DF959CE" w14:paraId="1D665176" w14:textId="77777777">
        <w:tc>
          <w:tcPr>
            <w:tcW w:w="4508" w:type="dxa"/>
            <w:tcMar/>
          </w:tcPr>
          <w:p w:rsidR="00AA5088" w:rsidP="00AA5088" w:rsidRDefault="00F078E9" w14:paraId="0DA009CB" w14:textId="77777777">
            <w:r>
              <w:t xml:space="preserve">Contact the </w:t>
            </w:r>
            <w:hyperlink w:history="1" r:id="rId8">
              <w:r w:rsidRPr="0014618A">
                <w:rPr>
                  <w:rStyle w:val="Hyperlink"/>
                </w:rPr>
                <w:t>Disability Service</w:t>
              </w:r>
            </w:hyperlink>
            <w:r>
              <w:t xml:space="preserve"> if you have a disability-related need to make or modify a recording in a manner which is not permitted in this guidance, to discuss your needs. </w:t>
            </w:r>
          </w:p>
          <w:p w:rsidR="00F078E9" w:rsidP="00AA5088" w:rsidRDefault="00F078E9" w14:paraId="4FA46665" w14:textId="77777777"/>
        </w:tc>
        <w:tc>
          <w:tcPr>
            <w:tcW w:w="4508" w:type="dxa"/>
            <w:tcMar/>
          </w:tcPr>
          <w:p w:rsidR="00E15231" w:rsidP="00E15231" w:rsidRDefault="00E15231" w14:paraId="144C31DE" w14:textId="505EF429">
            <w:r w:rsidR="00E15231">
              <w:rPr/>
              <w:t xml:space="preserve">You must not </w:t>
            </w:r>
            <w:r w:rsidR="01282704">
              <w:rPr/>
              <w:t xml:space="preserve">use, </w:t>
            </w:r>
            <w:r w:rsidR="00E15231">
              <w:rPr/>
              <w:t>m</w:t>
            </w:r>
            <w:r w:rsidR="00E15231">
              <w:rPr/>
              <w:t>odify</w:t>
            </w:r>
            <w:r w:rsidR="00E15231">
              <w:rPr/>
              <w:t xml:space="preserve"> or edit a recording in any </w:t>
            </w:r>
            <w:r w:rsidR="35C35271">
              <w:rPr/>
              <w:t xml:space="preserve">inappropriate </w:t>
            </w:r>
            <w:r w:rsidR="00E15231">
              <w:rPr/>
              <w:t>way</w:t>
            </w:r>
            <w:r w:rsidR="5D5BBC17">
              <w:rPr/>
              <w:t>, including</w:t>
            </w:r>
            <w:r w:rsidR="00E15231">
              <w:rPr/>
              <w:t xml:space="preserve"> for malicious purposes, </w:t>
            </w:r>
            <w:r w:rsidR="6E6C30BD">
              <w:rPr/>
              <w:t xml:space="preserve">and </w:t>
            </w:r>
            <w:r w:rsidR="00E15231">
              <w:rPr/>
              <w:t>including</w:t>
            </w:r>
            <w:r w:rsidR="00E15231">
              <w:rPr/>
              <w:t xml:space="preserve"> </w:t>
            </w:r>
            <w:bookmarkStart w:name="_Int_i6djas0f" w:id="1591065024"/>
            <w:r w:rsidR="00E15231">
              <w:rPr/>
              <w:t>through the use of</w:t>
            </w:r>
            <w:bookmarkEnd w:id="1591065024"/>
            <w:r w:rsidR="00E15231">
              <w:rPr/>
              <w:t xml:space="preserve"> AI tools</w:t>
            </w:r>
            <w:r w:rsidR="00104C0E">
              <w:rPr/>
              <w:t>.</w:t>
            </w:r>
          </w:p>
          <w:p w:rsidR="00AA5088" w:rsidP="00AA5088" w:rsidRDefault="00AA5088" w14:paraId="70F90CA0" w14:textId="489B9912"/>
        </w:tc>
      </w:tr>
    </w:tbl>
    <w:p w:rsidR="00F078E9" w:rsidRDefault="00F078E9" w14:paraId="794FCEBE" w14:textId="77777777"/>
    <w:p w:rsidR="00FF3489" w:rsidRDefault="00FF3489" w14:paraId="05BB35AE" w14:textId="634176B8">
      <w:r w:rsidR="00FF3489">
        <w:rPr/>
        <w:t xml:space="preserve">Any </w:t>
      </w:r>
      <w:r w:rsidR="7974F51D">
        <w:rPr/>
        <w:t xml:space="preserve">misconduct in relation to the use of lecture recordings will be treated seriously. </w:t>
      </w:r>
      <w:r w:rsidR="640459AC">
        <w:rPr/>
        <w:t xml:space="preserve">Any </w:t>
      </w:r>
      <w:r w:rsidR="00FF3489">
        <w:rPr/>
        <w:t xml:space="preserve">student who makes, </w:t>
      </w:r>
      <w:r w:rsidR="00FF3489">
        <w:rPr/>
        <w:t>uses</w:t>
      </w:r>
      <w:r w:rsidR="00FF3489">
        <w:rPr/>
        <w:t xml:space="preserve"> or shares a recording in a manner which does not </w:t>
      </w:r>
      <w:r w:rsidR="00FF3489">
        <w:rPr/>
        <w:t>comply with</w:t>
      </w:r>
      <w:r w:rsidR="00FF3489">
        <w:rPr/>
        <w:t xml:space="preserve"> this guidance </w:t>
      </w:r>
      <w:r w:rsidR="0A2D7530">
        <w:rPr/>
        <w:t>will</w:t>
      </w:r>
      <w:r w:rsidR="00FF3489">
        <w:rPr/>
        <w:t xml:space="preserve"> </w:t>
      </w:r>
      <w:r w:rsidR="0014618A">
        <w:rPr/>
        <w:t xml:space="preserve">be subject to action, as set out in the </w:t>
      </w:r>
      <w:hyperlink r:id="Rdc429f07649f43e7">
        <w:r w:rsidRPr="786372E7" w:rsidR="0014618A">
          <w:rPr>
            <w:rStyle w:val="Hyperlink"/>
          </w:rPr>
          <w:t>GCU Code of Student Conduct</w:t>
        </w:r>
      </w:hyperlink>
      <w:r w:rsidR="00FF3489">
        <w:rPr/>
        <w:t>.</w:t>
      </w:r>
    </w:p>
    <w:p w:rsidR="001A4BF6" w:rsidP="499351D4" w:rsidRDefault="001A4BF6" w14:paraId="7A0701FD" w14:textId="77777777" w14:noSpellErr="1">
      <w:pPr>
        <w:rPr>
          <w:b w:val="1"/>
          <w:bCs w:val="1"/>
        </w:rPr>
      </w:pPr>
      <w:r w:rsidRPr="499351D4" w:rsidR="001A4BF6">
        <w:rPr>
          <w:b w:val="1"/>
          <w:bCs w:val="1"/>
        </w:rPr>
        <w:t>The University owns the copyright in respect of the contents of the lecture. Transmitting copyright material (including over the internet) is illegal and breaching copyright law may expose you and the University to civil and criminal liability.</w:t>
      </w:r>
    </w:p>
    <w:p w:rsidR="00557DE3" w:rsidRDefault="00557DE3" w14:paraId="79E4466F" w14:textId="77777777"/>
    <w:sectPr w:rsidR="00557DE3">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5EA5D5" w16cex:dateUtc="2024-08-16T13:32:35.603Z"/>
  <w16cex:commentExtensible w16cex:durableId="4C0ECF81" w16cex:dateUtc="2024-08-16T12:52:00Z">
    <w16cex:extLst>
      <w16:ext w16:uri="{CE6994B0-6A32-4C9F-8C6B-6E91EDA988CE}">
        <cr:reactions xmlns:cr="http://schemas.microsoft.com/office/comments/2020/reactions">
          <cr:reaction reactionType="1">
            <cr:reactionInfo dateUtc="2024-08-16T13:34:39.333Z">
              <cr:user userId="S::cmo7@gcu.ac.uk::20d039f1-c92f-45d8-8052-05ed9dcd51ab" userProvider="AD" userName="Mowat, Catriona"/>
            </cr:reactionInfo>
          </cr:reaction>
        </cr:reactions>
      </w16:ext>
    </w16cex:extLst>
  </w16cex:commentExtensible>
  <w16cex:commentExtensible w16cex:durableId="0CC07F4D" w16cex:dateUtc="2024-08-16T12:55:00Z">
    <w16cex:extLst>
      <w16:ext w16:uri="{CE6994B0-6A32-4C9F-8C6B-6E91EDA988CE}">
        <cr:reactions xmlns:cr="http://schemas.microsoft.com/office/comments/2020/reactions">
          <cr:reaction reactionType="1">
            <cr:reactionInfo dateUtc="2024-08-16T13:34:44.022Z">
              <cr:user userId="S::cmo7@gcu.ac.uk::20d039f1-c92f-45d8-8052-05ed9dcd51ab" userProvider="AD" userName="Mowat, Catriona"/>
            </cr:reactionInfo>
          </cr:reaction>
        </cr:reactions>
      </w16:ext>
    </w16cex:extLst>
  </w16cex:commentExtensible>
  <w16cex:commentExtensible w16cex:durableId="7BDC0699" w16cex:dateUtc="2024-08-16T13:34:26.581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bookmark int2:bookmarkName="_Int_i6djas0f" int2:invalidationBookmarkName="" int2:hashCode="O30PzcGzgilo0B" int2:id="Yuwa8S9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1F15"/>
    <w:multiLevelType w:val="hybridMultilevel"/>
    <w:tmpl w:val="CD3E5072"/>
    <w:lvl w:ilvl="0" w:tplc="D6D2CC50">
      <w:start w:val="19"/>
      <w:numFmt w:val="bullet"/>
      <w:lvlText w:val="-"/>
      <w:lvlJc w:val="left"/>
      <w:pPr>
        <w:ind w:left="410" w:hanging="360"/>
      </w:pPr>
      <w:rPr>
        <w:rFonts w:hint="default" w:ascii="Calibri" w:hAnsi="Calibri" w:cs="Calibri" w:eastAsiaTheme="minorHAnsi"/>
      </w:rPr>
    </w:lvl>
    <w:lvl w:ilvl="1" w:tplc="08090003" w:tentative="1">
      <w:start w:val="1"/>
      <w:numFmt w:val="bullet"/>
      <w:lvlText w:val="o"/>
      <w:lvlJc w:val="left"/>
      <w:pPr>
        <w:ind w:left="1130" w:hanging="360"/>
      </w:pPr>
      <w:rPr>
        <w:rFonts w:hint="default" w:ascii="Courier New" w:hAnsi="Courier New" w:cs="Courier New"/>
      </w:rPr>
    </w:lvl>
    <w:lvl w:ilvl="2" w:tplc="08090005" w:tentative="1">
      <w:start w:val="1"/>
      <w:numFmt w:val="bullet"/>
      <w:lvlText w:val=""/>
      <w:lvlJc w:val="left"/>
      <w:pPr>
        <w:ind w:left="1850" w:hanging="360"/>
      </w:pPr>
      <w:rPr>
        <w:rFonts w:hint="default" w:ascii="Wingdings" w:hAnsi="Wingdings"/>
      </w:rPr>
    </w:lvl>
    <w:lvl w:ilvl="3" w:tplc="08090001" w:tentative="1">
      <w:start w:val="1"/>
      <w:numFmt w:val="bullet"/>
      <w:lvlText w:val=""/>
      <w:lvlJc w:val="left"/>
      <w:pPr>
        <w:ind w:left="2570" w:hanging="360"/>
      </w:pPr>
      <w:rPr>
        <w:rFonts w:hint="default" w:ascii="Symbol" w:hAnsi="Symbol"/>
      </w:rPr>
    </w:lvl>
    <w:lvl w:ilvl="4" w:tplc="08090003" w:tentative="1">
      <w:start w:val="1"/>
      <w:numFmt w:val="bullet"/>
      <w:lvlText w:val="o"/>
      <w:lvlJc w:val="left"/>
      <w:pPr>
        <w:ind w:left="3290" w:hanging="360"/>
      </w:pPr>
      <w:rPr>
        <w:rFonts w:hint="default" w:ascii="Courier New" w:hAnsi="Courier New" w:cs="Courier New"/>
      </w:rPr>
    </w:lvl>
    <w:lvl w:ilvl="5" w:tplc="08090005" w:tentative="1">
      <w:start w:val="1"/>
      <w:numFmt w:val="bullet"/>
      <w:lvlText w:val=""/>
      <w:lvlJc w:val="left"/>
      <w:pPr>
        <w:ind w:left="4010" w:hanging="360"/>
      </w:pPr>
      <w:rPr>
        <w:rFonts w:hint="default" w:ascii="Wingdings" w:hAnsi="Wingdings"/>
      </w:rPr>
    </w:lvl>
    <w:lvl w:ilvl="6" w:tplc="08090001" w:tentative="1">
      <w:start w:val="1"/>
      <w:numFmt w:val="bullet"/>
      <w:lvlText w:val=""/>
      <w:lvlJc w:val="left"/>
      <w:pPr>
        <w:ind w:left="4730" w:hanging="360"/>
      </w:pPr>
      <w:rPr>
        <w:rFonts w:hint="default" w:ascii="Symbol" w:hAnsi="Symbol"/>
      </w:rPr>
    </w:lvl>
    <w:lvl w:ilvl="7" w:tplc="08090003" w:tentative="1">
      <w:start w:val="1"/>
      <w:numFmt w:val="bullet"/>
      <w:lvlText w:val="o"/>
      <w:lvlJc w:val="left"/>
      <w:pPr>
        <w:ind w:left="5450" w:hanging="360"/>
      </w:pPr>
      <w:rPr>
        <w:rFonts w:hint="default" w:ascii="Courier New" w:hAnsi="Courier New" w:cs="Courier New"/>
      </w:rPr>
    </w:lvl>
    <w:lvl w:ilvl="8" w:tplc="08090005" w:tentative="1">
      <w:start w:val="1"/>
      <w:numFmt w:val="bullet"/>
      <w:lvlText w:val=""/>
      <w:lvlJc w:val="left"/>
      <w:pPr>
        <w:ind w:left="617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0C"/>
    <w:rsid w:val="00002868"/>
    <w:rsid w:val="00104C0E"/>
    <w:rsid w:val="0014618A"/>
    <w:rsid w:val="001A4BF6"/>
    <w:rsid w:val="001D52D2"/>
    <w:rsid w:val="002868FF"/>
    <w:rsid w:val="00297949"/>
    <w:rsid w:val="002C1347"/>
    <w:rsid w:val="00311B24"/>
    <w:rsid w:val="003559DC"/>
    <w:rsid w:val="003A200A"/>
    <w:rsid w:val="004561EA"/>
    <w:rsid w:val="0051578E"/>
    <w:rsid w:val="00557DE3"/>
    <w:rsid w:val="00614FC6"/>
    <w:rsid w:val="0062500C"/>
    <w:rsid w:val="007063E9"/>
    <w:rsid w:val="007E4F57"/>
    <w:rsid w:val="00801FCA"/>
    <w:rsid w:val="00823E67"/>
    <w:rsid w:val="008A172C"/>
    <w:rsid w:val="0095203C"/>
    <w:rsid w:val="009A6BE6"/>
    <w:rsid w:val="00A723EA"/>
    <w:rsid w:val="00A95AC8"/>
    <w:rsid w:val="00AA5088"/>
    <w:rsid w:val="00B14BAE"/>
    <w:rsid w:val="00C663CF"/>
    <w:rsid w:val="00DA5F81"/>
    <w:rsid w:val="00E102E5"/>
    <w:rsid w:val="00E107B8"/>
    <w:rsid w:val="00E15231"/>
    <w:rsid w:val="00E8525B"/>
    <w:rsid w:val="00F078E9"/>
    <w:rsid w:val="00FD232A"/>
    <w:rsid w:val="00FD511C"/>
    <w:rsid w:val="00FF3489"/>
    <w:rsid w:val="01282704"/>
    <w:rsid w:val="06AC8084"/>
    <w:rsid w:val="07FE4D8F"/>
    <w:rsid w:val="08BD3FA2"/>
    <w:rsid w:val="0A2D7530"/>
    <w:rsid w:val="0E1725BF"/>
    <w:rsid w:val="0F516FFA"/>
    <w:rsid w:val="10E17B0A"/>
    <w:rsid w:val="1420E513"/>
    <w:rsid w:val="18278935"/>
    <w:rsid w:val="23A278AF"/>
    <w:rsid w:val="29A020B7"/>
    <w:rsid w:val="29ADB5FD"/>
    <w:rsid w:val="2D972111"/>
    <w:rsid w:val="30736DA9"/>
    <w:rsid w:val="31BCA9C8"/>
    <w:rsid w:val="3381E5FF"/>
    <w:rsid w:val="35C35271"/>
    <w:rsid w:val="3788A3A9"/>
    <w:rsid w:val="3B2F9222"/>
    <w:rsid w:val="499351D4"/>
    <w:rsid w:val="49D9B423"/>
    <w:rsid w:val="4AE22384"/>
    <w:rsid w:val="4C7AFB95"/>
    <w:rsid w:val="507F1B64"/>
    <w:rsid w:val="542DE82E"/>
    <w:rsid w:val="5D5BBC17"/>
    <w:rsid w:val="5DF959CE"/>
    <w:rsid w:val="5E19DED2"/>
    <w:rsid w:val="6217C49A"/>
    <w:rsid w:val="633D36C5"/>
    <w:rsid w:val="6358F67E"/>
    <w:rsid w:val="63AEDEE7"/>
    <w:rsid w:val="640459AC"/>
    <w:rsid w:val="64F01E8C"/>
    <w:rsid w:val="65FE7624"/>
    <w:rsid w:val="6806B44F"/>
    <w:rsid w:val="6E6C30BD"/>
    <w:rsid w:val="72389A13"/>
    <w:rsid w:val="726B0BD3"/>
    <w:rsid w:val="75F056EA"/>
    <w:rsid w:val="786372E7"/>
    <w:rsid w:val="7974F51D"/>
    <w:rsid w:val="7B7BA2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BBA3"/>
  <w15:chartTrackingRefBased/>
  <w15:docId w15:val="{28480A5A-BDD6-4D36-92EE-0FE4632B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250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4618A"/>
    <w:rPr>
      <w:color w:val="0563C1" w:themeColor="hyperlink"/>
      <w:u w:val="single"/>
    </w:rPr>
  </w:style>
  <w:style w:type="character" w:styleId="UnresolvedMention">
    <w:name w:val="Unresolved Mention"/>
    <w:basedOn w:val="DefaultParagraphFont"/>
    <w:uiPriority w:val="99"/>
    <w:semiHidden/>
    <w:unhideWhenUsed/>
    <w:rsid w:val="0014618A"/>
    <w:rPr>
      <w:color w:val="605E5C"/>
      <w:shd w:val="clear" w:color="auto" w:fill="E1DFDD"/>
    </w:rPr>
  </w:style>
  <w:style w:type="character" w:styleId="CommentReference">
    <w:name w:val="annotation reference"/>
    <w:basedOn w:val="DefaultParagraphFont"/>
    <w:uiPriority w:val="99"/>
    <w:semiHidden/>
    <w:unhideWhenUsed/>
    <w:rsid w:val="00297949"/>
    <w:rPr>
      <w:sz w:val="16"/>
      <w:szCs w:val="16"/>
    </w:rPr>
  </w:style>
  <w:style w:type="paragraph" w:styleId="CommentText">
    <w:name w:val="annotation text"/>
    <w:basedOn w:val="Normal"/>
    <w:link w:val="CommentTextChar"/>
    <w:uiPriority w:val="99"/>
    <w:semiHidden/>
    <w:unhideWhenUsed/>
    <w:rsid w:val="00297949"/>
    <w:pPr>
      <w:spacing w:line="240" w:lineRule="auto"/>
    </w:pPr>
    <w:rPr>
      <w:sz w:val="20"/>
      <w:szCs w:val="20"/>
    </w:rPr>
  </w:style>
  <w:style w:type="character" w:styleId="CommentTextChar" w:customStyle="1">
    <w:name w:val="Comment Text Char"/>
    <w:basedOn w:val="DefaultParagraphFont"/>
    <w:link w:val="CommentText"/>
    <w:uiPriority w:val="99"/>
    <w:semiHidden/>
    <w:rsid w:val="00297949"/>
    <w:rPr>
      <w:sz w:val="20"/>
      <w:szCs w:val="20"/>
    </w:rPr>
  </w:style>
  <w:style w:type="paragraph" w:styleId="CommentSubject">
    <w:name w:val="annotation subject"/>
    <w:basedOn w:val="CommentText"/>
    <w:next w:val="CommentText"/>
    <w:link w:val="CommentSubjectChar"/>
    <w:uiPriority w:val="99"/>
    <w:semiHidden/>
    <w:unhideWhenUsed/>
    <w:rsid w:val="00297949"/>
    <w:rPr>
      <w:b/>
      <w:bCs/>
    </w:rPr>
  </w:style>
  <w:style w:type="character" w:styleId="CommentSubjectChar" w:customStyle="1">
    <w:name w:val="Comment Subject Char"/>
    <w:basedOn w:val="CommentTextChar"/>
    <w:link w:val="CommentSubject"/>
    <w:uiPriority w:val="99"/>
    <w:semiHidden/>
    <w:rsid w:val="00297949"/>
    <w:rPr>
      <w:b/>
      <w:bCs/>
      <w:sz w:val="20"/>
      <w:szCs w:val="20"/>
    </w:rPr>
  </w:style>
  <w:style w:type="paragraph" w:styleId="BalloonText">
    <w:name w:val="Balloon Text"/>
    <w:basedOn w:val="Normal"/>
    <w:link w:val="BalloonTextChar"/>
    <w:uiPriority w:val="99"/>
    <w:semiHidden/>
    <w:unhideWhenUsed/>
    <w:rsid w:val="0029794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7949"/>
    <w:rPr>
      <w:rFonts w:ascii="Segoe UI" w:hAnsi="Segoe UI" w:cs="Segoe UI"/>
      <w:sz w:val="18"/>
      <w:szCs w:val="18"/>
    </w:rPr>
  </w:style>
  <w:style w:type="paragraph" w:styleId="ListParagraph">
    <w:name w:val="List Paragraph"/>
    <w:basedOn w:val="Normal"/>
    <w:uiPriority w:val="34"/>
    <w:qFormat/>
    <w:rsid w:val="00E15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cu.ac.uk/currentstudents/support/disabilityservice"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gcu.ac.uk/aboutgcu/supportservices/governance/complaintsstudentconduct" TargetMode="External" Id="Rdc429f07649f43e7" /><Relationship Type="http://schemas.microsoft.com/office/2020/10/relationships/intelligence" Target="intelligence2.xml" Id="Ra840de7c7b3443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42519a-c548-4b3c-b6cd-46815deb0b47" xsi:nil="true"/>
    <lcf76f155ced4ddcb4097134ff3c332f xmlns="dc5c0279-4651-4327-8ee0-bf25a61405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5841CB57A5F1489CB1A7D6D8F26ECB" ma:contentTypeVersion="13" ma:contentTypeDescription="Create a new document." ma:contentTypeScope="" ma:versionID="7fd315dbc15c986f41c356af7fb496d6">
  <xsd:schema xmlns:xsd="http://www.w3.org/2001/XMLSchema" xmlns:xs="http://www.w3.org/2001/XMLSchema" xmlns:p="http://schemas.microsoft.com/office/2006/metadata/properties" xmlns:ns2="dc5c0279-4651-4327-8ee0-bf25a61405f6" xmlns:ns3="a642519a-c548-4b3c-b6cd-46815deb0b47" targetNamespace="http://schemas.microsoft.com/office/2006/metadata/properties" ma:root="true" ma:fieldsID="306a38c17cfd55ec95c5c9702143d619" ns2:_="" ns3:_="">
    <xsd:import namespace="dc5c0279-4651-4327-8ee0-bf25a61405f6"/>
    <xsd:import namespace="a642519a-c548-4b3c-b6cd-46815deb0b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c0279-4651-4327-8ee0-bf25a6140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8c17a2-a205-424a-a7c0-06792d0f40c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2519a-c548-4b3c-b6cd-46815deb0b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893fcb-c87d-40b6-8b36-8a2f221f0562}" ma:internalName="TaxCatchAll" ma:showField="CatchAllData" ma:web="a642519a-c548-4b3c-b6cd-46815deb0b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276B9-9AD7-408C-9006-0FA245A7B1C7}">
  <ds:schemaRefs>
    <ds:schemaRef ds:uri="http://schemas.microsoft.com/office/2006/metadata/properties"/>
    <ds:schemaRef ds:uri="http://schemas.microsoft.com/office/infopath/2007/PartnerControls"/>
    <ds:schemaRef ds:uri="a642519a-c548-4b3c-b6cd-46815deb0b47"/>
    <ds:schemaRef ds:uri="dc5c0279-4651-4327-8ee0-bf25a61405f6"/>
  </ds:schemaRefs>
</ds:datastoreItem>
</file>

<file path=customXml/itemProps2.xml><?xml version="1.0" encoding="utf-8"?>
<ds:datastoreItem xmlns:ds="http://schemas.openxmlformats.org/officeDocument/2006/customXml" ds:itemID="{3D5DB977-8C7A-4119-A822-F4BD48217657}">
  <ds:schemaRefs>
    <ds:schemaRef ds:uri="http://schemas.microsoft.com/sharepoint/v3/contenttype/forms"/>
  </ds:schemaRefs>
</ds:datastoreItem>
</file>

<file path=customXml/itemProps3.xml><?xml version="1.0" encoding="utf-8"?>
<ds:datastoreItem xmlns:ds="http://schemas.openxmlformats.org/officeDocument/2006/customXml" ds:itemID="{AD2C5E74-7AE4-4D2D-9571-A26750A8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c0279-4651-4327-8ee0-bf25a61405f6"/>
    <ds:schemaRef ds:uri="a642519a-c548-4b3c-b6cd-46815deb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Glasgow Caledonian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Mowat, Catriona</dc:creator>
  <keywords/>
  <dc:description/>
  <lastModifiedBy>Mowat, Catriona</lastModifiedBy>
  <revision>7</revision>
  <dcterms:created xsi:type="dcterms:W3CDTF">2024-08-21T09:49:00.0000000Z</dcterms:created>
  <dcterms:modified xsi:type="dcterms:W3CDTF">2024-09-03T14:54:10.7627567Z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0x010100595841CB57A5F1489CB1A7D6D8F26ECB</vt:lpwstr>
  </property>
  <property fmtid="{D5CDD505-2E9C-101B-9397-08002B2CF9AE}" pid="3" name="MediaServiceImageTags">
    <vt:lpwstr/>
  </property>
</Properties>
</file>