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03D63B" w14:textId="3EA3E20F" w:rsidR="00DF22CA" w:rsidRPr="00B52D42" w:rsidRDefault="00DF22CA" w:rsidP="00B52D42">
      <w:pPr>
        <w:ind w:left="-851"/>
        <w:jc w:val="right"/>
        <w:rPr>
          <w:rFonts w:ascii="Calibri" w:hAnsi="Calibri"/>
          <w:b/>
          <w:szCs w:val="22"/>
        </w:rPr>
      </w:pPr>
      <w:r w:rsidRPr="00B52D42">
        <w:rPr>
          <w:rFonts w:ascii="Calibri" w:hAnsi="Calibri"/>
          <w:b/>
          <w:noProof/>
          <w:szCs w:val="22"/>
          <w:highlight w:val="yellow"/>
          <w:lang w:eastAsia="en-GB"/>
        </w:rPr>
        <w:drawing>
          <wp:anchor distT="0" distB="0" distL="114300" distR="114300" simplePos="0" relativeHeight="251659264" behindDoc="0" locked="0" layoutInCell="1" allowOverlap="1" wp14:anchorId="4993109E" wp14:editId="29F15CB5">
            <wp:simplePos x="0" y="0"/>
            <wp:positionH relativeFrom="column">
              <wp:align>left</wp:align>
            </wp:positionH>
            <wp:positionV relativeFrom="paragraph">
              <wp:align>top</wp:align>
            </wp:positionV>
            <wp:extent cx="3417570" cy="1537335"/>
            <wp:effectExtent l="0" t="0" r="0" b="5715"/>
            <wp:wrapSquare wrapText="bothSides"/>
            <wp:docPr id="1" name="Picture 1" descr="GC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GCU.jpg"/>
                    <pic:cNvPicPr>
                      <a:picLocks noChangeAspect="1" noChangeArrowheads="1"/>
                    </pic:cNvPicPr>
                  </pic:nvPicPr>
                  <pic:blipFill>
                    <a:blip r:embed="rId11" cstate="print">
                      <a:extLst>
                        <a:ext uri="{28A0092B-C50C-407E-A947-70E740481C1C}">
                          <a14:useLocalDpi xmlns:a14="http://schemas.microsoft.com/office/drawing/2010/main" val="0"/>
                        </a:ext>
                      </a:extLst>
                    </a:blip>
                    <a:srcRect t="22305" b="17844"/>
                    <a:stretch>
                      <a:fillRect/>
                    </a:stretch>
                  </pic:blipFill>
                  <pic:spPr bwMode="auto">
                    <a:xfrm>
                      <a:off x="0" y="0"/>
                      <a:ext cx="3417570" cy="1537335"/>
                    </a:xfrm>
                    <a:prstGeom prst="rect">
                      <a:avLst/>
                    </a:prstGeom>
                    <a:noFill/>
                  </pic:spPr>
                </pic:pic>
              </a:graphicData>
            </a:graphic>
            <wp14:sizeRelH relativeFrom="page">
              <wp14:pctWidth>0</wp14:pctWidth>
            </wp14:sizeRelH>
            <wp14:sizeRelV relativeFrom="page">
              <wp14:pctHeight>0</wp14:pctHeight>
            </wp14:sizeRelV>
          </wp:anchor>
        </w:drawing>
      </w:r>
      <w:r w:rsidR="002B673C" w:rsidRPr="00B52D42">
        <w:rPr>
          <w:rFonts w:ascii="Calibri" w:hAnsi="Calibri"/>
          <w:b/>
          <w:szCs w:val="22"/>
        </w:rPr>
        <w:t xml:space="preserve"> </w:t>
      </w:r>
      <w:r w:rsidRPr="00B52D42">
        <w:rPr>
          <w:rFonts w:ascii="Calibri" w:hAnsi="Calibri"/>
          <w:b/>
          <w:szCs w:val="22"/>
        </w:rPr>
        <w:br w:type="textWrapping" w:clear="all"/>
      </w:r>
    </w:p>
    <w:p w14:paraId="093E5F2B" w14:textId="77777777" w:rsidR="00DF22CA" w:rsidRPr="00DF22CA" w:rsidRDefault="00DF22CA" w:rsidP="00DF22CA">
      <w:pPr>
        <w:ind w:left="-851"/>
        <w:jc w:val="both"/>
        <w:rPr>
          <w:rFonts w:ascii="Calibri" w:hAnsi="Calibri"/>
          <w:szCs w:val="22"/>
        </w:rPr>
      </w:pPr>
    </w:p>
    <w:p w14:paraId="38D59DE8" w14:textId="77777777" w:rsidR="00DF22CA" w:rsidRPr="00DF22CA" w:rsidRDefault="00DF22CA" w:rsidP="00DF22CA">
      <w:pPr>
        <w:ind w:left="-851"/>
        <w:jc w:val="both"/>
        <w:rPr>
          <w:rFonts w:ascii="Calibri" w:hAnsi="Calibri"/>
          <w:sz w:val="24"/>
          <w:szCs w:val="24"/>
        </w:rPr>
      </w:pPr>
    </w:p>
    <w:p w14:paraId="7617AA57" w14:textId="77777777" w:rsidR="00DF22CA" w:rsidRPr="00DF22CA" w:rsidRDefault="00DF22CA" w:rsidP="00DF22CA">
      <w:pPr>
        <w:ind w:left="-851"/>
        <w:jc w:val="both"/>
        <w:rPr>
          <w:rFonts w:ascii="Calibri" w:hAnsi="Calibri"/>
          <w:sz w:val="24"/>
          <w:szCs w:val="24"/>
        </w:rPr>
      </w:pPr>
      <w:r w:rsidRPr="00DF22CA">
        <w:rPr>
          <w:rFonts w:ascii="Calibri" w:hAnsi="Calibri"/>
          <w:noProof/>
          <w:szCs w:val="22"/>
          <w:lang w:eastAsia="en-GB"/>
        </w:rPr>
        <mc:AlternateContent>
          <mc:Choice Requires="wps">
            <w:drawing>
              <wp:anchor distT="0" distB="0" distL="114300" distR="114300" simplePos="0" relativeHeight="251660288" behindDoc="0" locked="0" layoutInCell="1" allowOverlap="1" wp14:anchorId="2B7E6765" wp14:editId="2B5146CA">
                <wp:simplePos x="0" y="0"/>
                <wp:positionH relativeFrom="column">
                  <wp:posOffset>173990</wp:posOffset>
                </wp:positionH>
                <wp:positionV relativeFrom="paragraph">
                  <wp:posOffset>17780</wp:posOffset>
                </wp:positionV>
                <wp:extent cx="3108960" cy="1080770"/>
                <wp:effectExtent l="0" t="0" r="0" b="508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0" cy="1080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E2684C" w14:textId="1F97EDA1" w:rsidR="00DF22CA" w:rsidRDefault="00DF22CA" w:rsidP="00DF22CA">
                            <w:pPr>
                              <w:rPr>
                                <w:b/>
                                <w:sz w:val="36"/>
                                <w:szCs w:val="36"/>
                              </w:rPr>
                            </w:pPr>
                            <w:r>
                              <w:rPr>
                                <w:b/>
                                <w:sz w:val="36"/>
                                <w:szCs w:val="36"/>
                              </w:rPr>
                              <w:t xml:space="preserve">Safeguarding Policy </w:t>
                            </w:r>
                          </w:p>
                          <w:p w14:paraId="2283F249" w14:textId="3AF2A839" w:rsidR="00060B82" w:rsidRDefault="00060B82" w:rsidP="00DF22CA">
                            <w:pPr>
                              <w:rPr>
                                <w:b/>
                                <w:sz w:val="36"/>
                                <w:szCs w:val="36"/>
                              </w:rPr>
                            </w:pPr>
                          </w:p>
                          <w:p w14:paraId="0A2C540C" w14:textId="67D5186F" w:rsidR="00060B82" w:rsidRPr="00060B82" w:rsidRDefault="00060B82" w:rsidP="00DF22CA">
                            <w:pPr>
                              <w:rPr>
                                <w:b/>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B7E6765" id="_x0000_t202" coordsize="21600,21600" o:spt="202" path="m,l,21600r21600,l21600,xe">
                <v:stroke joinstyle="miter"/>
                <v:path gradientshapeok="t" o:connecttype="rect"/>
              </v:shapetype>
              <v:shape id="Text Box 18" o:spid="_x0000_s1026" type="#_x0000_t202" style="position:absolute;left:0;text-align:left;margin-left:13.7pt;margin-top:1.4pt;width:244.8pt;height:8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" stroked="f">
                <v:textbox>
                  <w:txbxContent>
                    <w:p w14:paraId="5FE2684C" w14:textId="1F97EDA1" w:rsidR="00DF22CA" w:rsidRDefault="00DF22CA" w:rsidP="00DF22CA">
                      <w:pPr>
                        <w:rPr>
                          <w:b/>
                          <w:sz w:val="36"/>
                          <w:szCs w:val="36"/>
                        </w:rPr>
                      </w:pPr>
                      <w:r>
                        <w:rPr>
                          <w:b/>
                          <w:sz w:val="36"/>
                          <w:szCs w:val="36"/>
                        </w:rPr>
                        <w:t xml:space="preserve">Safeguarding Policy </w:t>
                      </w:r>
                    </w:p>
                    <w:p w14:paraId="2283F249" w14:textId="3AF2A839" w:rsidR="00060B82" w:rsidRDefault="00060B82" w:rsidP="00DF22CA">
                      <w:pPr>
                        <w:rPr>
                          <w:b/>
                          <w:sz w:val="36"/>
                          <w:szCs w:val="36"/>
                        </w:rPr>
                      </w:pPr>
                    </w:p>
                    <w:p w14:paraId="0A2C540C" w14:textId="67D5186F" w:rsidR="00060B82" w:rsidRPr="00060B82" w:rsidRDefault="00060B82" w:rsidP="00DF22CA">
                      <w:pPr>
                        <w:rPr>
                          <w:b/>
                          <w:sz w:val="28"/>
                          <w:szCs w:val="28"/>
                        </w:rPr>
                      </w:pPr>
                    </w:p>
                  </w:txbxContent>
                </v:textbox>
              </v:shape>
            </w:pict>
          </mc:Fallback>
        </mc:AlternateContent>
      </w:r>
    </w:p>
    <w:p w14:paraId="04EEBC60" w14:textId="77777777" w:rsidR="00DF22CA" w:rsidRPr="00DF22CA" w:rsidRDefault="00DF22CA" w:rsidP="00DF22CA">
      <w:pPr>
        <w:ind w:left="-851"/>
        <w:jc w:val="both"/>
        <w:rPr>
          <w:rFonts w:ascii="Calibri" w:hAnsi="Calibri"/>
          <w:sz w:val="24"/>
          <w:szCs w:val="24"/>
        </w:rPr>
      </w:pPr>
    </w:p>
    <w:p w14:paraId="55BD7096" w14:textId="77777777" w:rsidR="00DF22CA" w:rsidRPr="00DF22CA" w:rsidRDefault="00DF22CA" w:rsidP="00DF22CA">
      <w:pPr>
        <w:ind w:left="-851"/>
        <w:jc w:val="both"/>
        <w:rPr>
          <w:rFonts w:ascii="Calibri" w:hAnsi="Calibri"/>
          <w:sz w:val="24"/>
          <w:szCs w:val="24"/>
        </w:rPr>
      </w:pPr>
    </w:p>
    <w:p w14:paraId="5F950FCB" w14:textId="77777777" w:rsidR="00DF22CA" w:rsidRPr="00DF22CA" w:rsidRDefault="00DF22CA" w:rsidP="00DF22CA">
      <w:pPr>
        <w:jc w:val="both"/>
        <w:rPr>
          <w:rFonts w:ascii="Calibri" w:hAnsi="Calibri"/>
          <w:szCs w:val="22"/>
        </w:rPr>
      </w:pPr>
    </w:p>
    <w:p w14:paraId="748BCEC3" w14:textId="77777777" w:rsidR="00DF22CA" w:rsidRPr="00DF22CA" w:rsidRDefault="00DF22CA" w:rsidP="00DF22CA">
      <w:pPr>
        <w:jc w:val="both"/>
        <w:rPr>
          <w:rFonts w:ascii="Calibri" w:hAnsi="Calibri"/>
          <w:szCs w:val="22"/>
        </w:rPr>
      </w:pPr>
    </w:p>
    <w:p w14:paraId="3287FDE2" w14:textId="77777777" w:rsidR="00DF22CA" w:rsidRPr="00DF22CA" w:rsidRDefault="00DF22CA" w:rsidP="00DF22CA">
      <w:pPr>
        <w:jc w:val="both"/>
        <w:rPr>
          <w:rFonts w:ascii="Calibri" w:hAnsi="Calibri"/>
          <w:szCs w:val="22"/>
        </w:rPr>
      </w:pPr>
    </w:p>
    <w:p w14:paraId="2623A86F" w14:textId="77777777" w:rsidR="00DF22CA" w:rsidRPr="00DF22CA" w:rsidRDefault="00DF22CA" w:rsidP="00DF22CA">
      <w:pPr>
        <w:jc w:val="both"/>
        <w:rPr>
          <w:rFonts w:ascii="Calibri" w:hAnsi="Calibri"/>
          <w:szCs w:val="22"/>
        </w:rPr>
      </w:pPr>
    </w:p>
    <w:p w14:paraId="4101824A" w14:textId="77777777" w:rsidR="00DF22CA" w:rsidRPr="00DF22CA" w:rsidRDefault="00DF22CA" w:rsidP="00DF22CA">
      <w:pPr>
        <w:jc w:val="both"/>
        <w:rPr>
          <w:rFonts w:ascii="Calibri" w:hAnsi="Calibri"/>
          <w:szCs w:val="22"/>
        </w:rPr>
      </w:pPr>
    </w:p>
    <w:p w14:paraId="71F03429" w14:textId="77777777" w:rsidR="00DF22CA" w:rsidRPr="00DF22CA" w:rsidRDefault="00DF22CA" w:rsidP="00DF22CA">
      <w:pPr>
        <w:jc w:val="both"/>
        <w:rPr>
          <w:rFonts w:ascii="Calibri" w:hAnsi="Calibri"/>
          <w:szCs w:val="22"/>
        </w:rPr>
      </w:pPr>
    </w:p>
    <w:p w14:paraId="270DFC96" w14:textId="77777777" w:rsidR="00DF22CA" w:rsidRPr="00DF22CA" w:rsidRDefault="00DF22CA" w:rsidP="00DF22CA">
      <w:pPr>
        <w:jc w:val="both"/>
        <w:rPr>
          <w:rFonts w:ascii="Calibri" w:hAnsi="Calibri"/>
          <w:szCs w:val="22"/>
        </w:rPr>
      </w:pPr>
    </w:p>
    <w:p w14:paraId="15619F3B" w14:textId="77777777" w:rsidR="00DF22CA" w:rsidRPr="00DF22CA" w:rsidRDefault="00DF22CA" w:rsidP="00DF22CA">
      <w:pPr>
        <w:jc w:val="both"/>
        <w:rPr>
          <w:rFonts w:ascii="Calibri" w:hAnsi="Calibri"/>
          <w:szCs w:val="22"/>
        </w:rPr>
      </w:pPr>
    </w:p>
    <w:p w14:paraId="5D264C7C" w14:textId="77777777" w:rsidR="00DF22CA" w:rsidRPr="00DF22CA" w:rsidRDefault="00DF22CA" w:rsidP="00DF22CA">
      <w:pPr>
        <w:jc w:val="both"/>
        <w:rPr>
          <w:rFonts w:ascii="Calibri" w:hAnsi="Calibri"/>
          <w:szCs w:val="22"/>
        </w:rPr>
      </w:pPr>
    </w:p>
    <w:p w14:paraId="215117C7" w14:textId="77777777" w:rsidR="00DF22CA" w:rsidRPr="00DF22CA" w:rsidRDefault="00DF22CA" w:rsidP="00DF22CA">
      <w:pPr>
        <w:jc w:val="both"/>
        <w:rPr>
          <w:rFonts w:ascii="Calibri" w:hAnsi="Calibri"/>
          <w:szCs w:val="22"/>
        </w:rPr>
      </w:pPr>
    </w:p>
    <w:p w14:paraId="3CD2378B" w14:textId="77777777" w:rsidR="00DF22CA" w:rsidRPr="00DF22CA" w:rsidRDefault="00DF22CA" w:rsidP="00DF22CA">
      <w:pPr>
        <w:jc w:val="both"/>
        <w:rPr>
          <w:rFonts w:ascii="Calibri" w:hAnsi="Calibri"/>
          <w:szCs w:val="22"/>
        </w:rPr>
      </w:pPr>
    </w:p>
    <w:tbl>
      <w:tblPr>
        <w:tblpPr w:leftFromText="180" w:rightFromText="180" w:vertAnchor="text" w:horzAnchor="margin" w:tblpY="2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3910"/>
      </w:tblGrid>
      <w:tr w:rsidR="00DF22CA" w:rsidRPr="00DF22CA" w14:paraId="71DAE509" w14:textId="77777777" w:rsidTr="001F0445">
        <w:tc>
          <w:tcPr>
            <w:tcW w:w="6712" w:type="dxa"/>
            <w:gridSpan w:val="2"/>
          </w:tcPr>
          <w:p w14:paraId="67A9A2E4" w14:textId="77777777" w:rsidR="00DF22CA" w:rsidRPr="00DF22CA" w:rsidRDefault="00DF22CA" w:rsidP="00DF22CA">
            <w:pPr>
              <w:jc w:val="both"/>
              <w:rPr>
                <w:rFonts w:ascii="Calibri" w:hAnsi="Calibri"/>
                <w:b/>
                <w:szCs w:val="22"/>
              </w:rPr>
            </w:pPr>
            <w:r w:rsidRPr="00DF22CA">
              <w:rPr>
                <w:rFonts w:ascii="Calibri" w:hAnsi="Calibri"/>
                <w:b/>
                <w:szCs w:val="22"/>
              </w:rPr>
              <w:t>Document Control Table</w:t>
            </w:r>
          </w:p>
        </w:tc>
      </w:tr>
      <w:tr w:rsidR="00DF22CA" w:rsidRPr="00DF22CA" w14:paraId="30B3AE1F" w14:textId="77777777" w:rsidTr="001F0445">
        <w:tc>
          <w:tcPr>
            <w:tcW w:w="2802" w:type="dxa"/>
          </w:tcPr>
          <w:p w14:paraId="75916CCC" w14:textId="441DABD9" w:rsidR="00DF22CA" w:rsidRPr="00DF22CA" w:rsidRDefault="002E377E" w:rsidP="00DF22CA">
            <w:pPr>
              <w:jc w:val="both"/>
              <w:rPr>
                <w:rFonts w:ascii="Calibri" w:hAnsi="Calibri"/>
                <w:szCs w:val="22"/>
              </w:rPr>
            </w:pPr>
            <w:r>
              <w:rPr>
                <w:rFonts w:ascii="Calibri" w:hAnsi="Calibri"/>
                <w:szCs w:val="22"/>
              </w:rPr>
              <w:t>Version Number</w:t>
            </w:r>
          </w:p>
        </w:tc>
        <w:tc>
          <w:tcPr>
            <w:tcW w:w="3910" w:type="dxa"/>
          </w:tcPr>
          <w:p w14:paraId="6707C8EA" w14:textId="41469E8F" w:rsidR="00DF22CA" w:rsidRPr="00DF22CA" w:rsidRDefault="002E377E" w:rsidP="00DF22CA">
            <w:pPr>
              <w:jc w:val="both"/>
              <w:rPr>
                <w:rFonts w:ascii="Calibri" w:hAnsi="Calibri"/>
                <w:szCs w:val="22"/>
              </w:rPr>
            </w:pPr>
            <w:r>
              <w:rPr>
                <w:rFonts w:ascii="Calibri" w:hAnsi="Calibri"/>
                <w:szCs w:val="22"/>
              </w:rPr>
              <w:t xml:space="preserve">1.0 </w:t>
            </w:r>
          </w:p>
        </w:tc>
      </w:tr>
      <w:tr w:rsidR="00DF22CA" w:rsidRPr="00DF22CA" w14:paraId="79C5ABB8" w14:textId="77777777" w:rsidTr="001F0445">
        <w:tc>
          <w:tcPr>
            <w:tcW w:w="2802" w:type="dxa"/>
          </w:tcPr>
          <w:p w14:paraId="782BB16D" w14:textId="77777777" w:rsidR="00DF22CA" w:rsidRPr="00DF22CA" w:rsidRDefault="00DF22CA" w:rsidP="00DF22CA">
            <w:pPr>
              <w:jc w:val="both"/>
              <w:rPr>
                <w:rFonts w:ascii="Calibri" w:hAnsi="Calibri"/>
                <w:szCs w:val="22"/>
              </w:rPr>
            </w:pPr>
            <w:r w:rsidRPr="00DF22CA">
              <w:rPr>
                <w:rFonts w:ascii="Calibri" w:hAnsi="Calibri"/>
                <w:szCs w:val="22"/>
              </w:rPr>
              <w:t>Owner</w:t>
            </w:r>
          </w:p>
        </w:tc>
        <w:tc>
          <w:tcPr>
            <w:tcW w:w="3910" w:type="dxa"/>
          </w:tcPr>
          <w:p w14:paraId="3F429E74" w14:textId="5AA52FD7" w:rsidR="00DF22CA" w:rsidRPr="00DF22CA" w:rsidRDefault="002E377E" w:rsidP="00DF22CA">
            <w:pPr>
              <w:jc w:val="both"/>
              <w:rPr>
                <w:rFonts w:ascii="Calibri" w:hAnsi="Calibri"/>
                <w:szCs w:val="22"/>
              </w:rPr>
            </w:pPr>
            <w:r>
              <w:rPr>
                <w:rFonts w:ascii="Calibri" w:hAnsi="Calibri"/>
                <w:szCs w:val="22"/>
              </w:rPr>
              <w:t xml:space="preserve">Directorate People and Student Wellbeing </w:t>
            </w:r>
          </w:p>
        </w:tc>
      </w:tr>
      <w:tr w:rsidR="00DF22CA" w:rsidRPr="00DF22CA" w14:paraId="103737DE" w14:textId="77777777" w:rsidTr="001F0445">
        <w:tc>
          <w:tcPr>
            <w:tcW w:w="2802" w:type="dxa"/>
          </w:tcPr>
          <w:p w14:paraId="2F599B0B" w14:textId="77777777" w:rsidR="00DF22CA" w:rsidRPr="00DF22CA" w:rsidRDefault="00DF22CA" w:rsidP="00DF22CA">
            <w:pPr>
              <w:jc w:val="both"/>
              <w:rPr>
                <w:rFonts w:ascii="Calibri" w:hAnsi="Calibri"/>
                <w:szCs w:val="22"/>
              </w:rPr>
            </w:pPr>
            <w:r w:rsidRPr="00DF22CA">
              <w:rPr>
                <w:rFonts w:ascii="Calibri" w:hAnsi="Calibri"/>
                <w:szCs w:val="22"/>
              </w:rPr>
              <w:t>Source location</w:t>
            </w:r>
          </w:p>
        </w:tc>
        <w:tc>
          <w:tcPr>
            <w:tcW w:w="3910" w:type="dxa"/>
          </w:tcPr>
          <w:p w14:paraId="1B9DCFBD" w14:textId="47C5A4D0" w:rsidR="00DF22CA" w:rsidRPr="00DF22CA" w:rsidRDefault="005C2AC6" w:rsidP="002E377E">
            <w:pPr>
              <w:jc w:val="both"/>
              <w:rPr>
                <w:rFonts w:ascii="Calibri" w:hAnsi="Calibri"/>
                <w:szCs w:val="22"/>
              </w:rPr>
            </w:pPr>
            <w:hyperlink r:id="rId12" w:history="1">
              <w:r w:rsidR="002E377E" w:rsidRPr="002E377E">
                <w:rPr>
                  <w:rStyle w:val="Hyperlink"/>
                  <w:rFonts w:ascii="Calibri" w:hAnsi="Calibri"/>
                  <w:szCs w:val="22"/>
                </w:rPr>
                <w:t>Staff policies | Glasgow Caledonian University | Scotland, UK (gcu.ac.uk)</w:t>
              </w:r>
            </w:hyperlink>
          </w:p>
        </w:tc>
      </w:tr>
      <w:tr w:rsidR="00DF22CA" w:rsidRPr="00DF22CA" w14:paraId="4FAC5DD6" w14:textId="77777777" w:rsidTr="001F0445">
        <w:tc>
          <w:tcPr>
            <w:tcW w:w="2802" w:type="dxa"/>
          </w:tcPr>
          <w:p w14:paraId="3166E796" w14:textId="3F4D369D" w:rsidR="00DF22CA" w:rsidRPr="00DF22CA" w:rsidRDefault="002E377E" w:rsidP="002E377E">
            <w:pPr>
              <w:jc w:val="both"/>
              <w:rPr>
                <w:rFonts w:ascii="Calibri" w:hAnsi="Calibri"/>
                <w:szCs w:val="22"/>
              </w:rPr>
            </w:pPr>
            <w:r w:rsidRPr="002E377E">
              <w:rPr>
                <w:rFonts w:ascii="Calibri" w:hAnsi="Calibri"/>
                <w:szCs w:val="22"/>
              </w:rPr>
              <w:t xml:space="preserve">Prevent Steering Group </w:t>
            </w:r>
          </w:p>
        </w:tc>
        <w:tc>
          <w:tcPr>
            <w:tcW w:w="3910" w:type="dxa"/>
          </w:tcPr>
          <w:p w14:paraId="53CF3836" w14:textId="4D4810BD" w:rsidR="00DF22CA" w:rsidRPr="00DF22CA" w:rsidRDefault="002E377E" w:rsidP="00DF22CA">
            <w:pPr>
              <w:jc w:val="both"/>
              <w:rPr>
                <w:rFonts w:ascii="Calibri" w:hAnsi="Calibri"/>
                <w:szCs w:val="22"/>
              </w:rPr>
            </w:pPr>
            <w:r>
              <w:rPr>
                <w:rFonts w:ascii="Calibri" w:hAnsi="Calibri"/>
                <w:szCs w:val="22"/>
              </w:rPr>
              <w:t xml:space="preserve">5 May 2024 </w:t>
            </w:r>
          </w:p>
        </w:tc>
      </w:tr>
      <w:tr w:rsidR="00DF22CA" w:rsidRPr="00DF22CA" w14:paraId="06724A0B" w14:textId="77777777" w:rsidTr="001F0445">
        <w:tc>
          <w:tcPr>
            <w:tcW w:w="2802" w:type="dxa"/>
          </w:tcPr>
          <w:p w14:paraId="2298BC00" w14:textId="05A7389D" w:rsidR="00DF22CA" w:rsidRPr="00DF22CA" w:rsidRDefault="002E377E" w:rsidP="00DF22CA">
            <w:pPr>
              <w:rPr>
                <w:rFonts w:ascii="Calibri" w:hAnsi="Calibri"/>
                <w:szCs w:val="22"/>
              </w:rPr>
            </w:pPr>
            <w:r w:rsidRPr="002E377E">
              <w:rPr>
                <w:rFonts w:ascii="Calibri" w:hAnsi="Calibri"/>
                <w:szCs w:val="22"/>
              </w:rPr>
              <w:t>People Committee endorsement</w:t>
            </w:r>
          </w:p>
        </w:tc>
        <w:tc>
          <w:tcPr>
            <w:tcW w:w="3910" w:type="dxa"/>
          </w:tcPr>
          <w:p w14:paraId="58711CFF" w14:textId="23B6A4FE" w:rsidR="00DF22CA" w:rsidRPr="00DF22CA" w:rsidRDefault="002E377E" w:rsidP="00DF22CA">
            <w:pPr>
              <w:jc w:val="both"/>
              <w:rPr>
                <w:rFonts w:ascii="Calibri" w:hAnsi="Calibri"/>
                <w:szCs w:val="22"/>
              </w:rPr>
            </w:pPr>
            <w:r>
              <w:rPr>
                <w:rFonts w:ascii="Calibri" w:hAnsi="Calibri"/>
                <w:szCs w:val="22"/>
              </w:rPr>
              <w:t>16 May 2024</w:t>
            </w:r>
          </w:p>
        </w:tc>
      </w:tr>
      <w:tr w:rsidR="00DF22CA" w:rsidRPr="00DF22CA" w14:paraId="1B2A6EB0" w14:textId="77777777" w:rsidTr="001F0445">
        <w:tc>
          <w:tcPr>
            <w:tcW w:w="2802" w:type="dxa"/>
          </w:tcPr>
          <w:p w14:paraId="698F2E95" w14:textId="4D4A88AB" w:rsidR="00DF22CA" w:rsidRPr="00DF22CA" w:rsidRDefault="002E377E" w:rsidP="00DF22CA">
            <w:pPr>
              <w:jc w:val="both"/>
              <w:rPr>
                <w:rFonts w:ascii="Calibri" w:hAnsi="Calibri"/>
                <w:szCs w:val="22"/>
              </w:rPr>
            </w:pPr>
            <w:r w:rsidRPr="002E377E">
              <w:rPr>
                <w:rFonts w:ascii="Calibri" w:hAnsi="Calibri"/>
                <w:szCs w:val="22"/>
              </w:rPr>
              <w:t>Court Approval</w:t>
            </w:r>
          </w:p>
        </w:tc>
        <w:tc>
          <w:tcPr>
            <w:tcW w:w="3910" w:type="dxa"/>
          </w:tcPr>
          <w:p w14:paraId="34FAF8E0" w14:textId="00D84FB8" w:rsidR="00DF22CA" w:rsidRPr="00DF22CA" w:rsidRDefault="002E377E" w:rsidP="00DF22CA">
            <w:pPr>
              <w:jc w:val="both"/>
              <w:rPr>
                <w:rFonts w:ascii="Calibri" w:hAnsi="Calibri"/>
                <w:szCs w:val="22"/>
              </w:rPr>
            </w:pPr>
            <w:r>
              <w:rPr>
                <w:rFonts w:ascii="Calibri" w:hAnsi="Calibri"/>
                <w:szCs w:val="22"/>
              </w:rPr>
              <w:t xml:space="preserve">13 June 2024 </w:t>
            </w:r>
          </w:p>
        </w:tc>
      </w:tr>
      <w:tr w:rsidR="00DF22CA" w:rsidRPr="00DF22CA" w14:paraId="472BEC1E" w14:textId="77777777" w:rsidTr="001F0445">
        <w:tc>
          <w:tcPr>
            <w:tcW w:w="2802" w:type="dxa"/>
          </w:tcPr>
          <w:p w14:paraId="45E50A16" w14:textId="77777777" w:rsidR="00DF22CA" w:rsidRPr="00DF22CA" w:rsidRDefault="00DF22CA" w:rsidP="00DF22CA">
            <w:pPr>
              <w:jc w:val="both"/>
              <w:rPr>
                <w:rFonts w:ascii="Calibri" w:hAnsi="Calibri"/>
                <w:szCs w:val="22"/>
              </w:rPr>
            </w:pPr>
            <w:r w:rsidRPr="00DF22CA">
              <w:rPr>
                <w:rFonts w:ascii="Calibri" w:hAnsi="Calibri"/>
                <w:szCs w:val="22"/>
              </w:rPr>
              <w:t>Publication Date</w:t>
            </w:r>
          </w:p>
        </w:tc>
        <w:tc>
          <w:tcPr>
            <w:tcW w:w="3910" w:type="dxa"/>
          </w:tcPr>
          <w:p w14:paraId="7EC0D803" w14:textId="350AC97E" w:rsidR="00DF22CA" w:rsidRPr="00DF22CA" w:rsidRDefault="002E377E" w:rsidP="00DF22CA">
            <w:pPr>
              <w:jc w:val="both"/>
              <w:rPr>
                <w:rFonts w:ascii="Calibri" w:hAnsi="Calibri"/>
                <w:szCs w:val="22"/>
              </w:rPr>
            </w:pPr>
            <w:r>
              <w:rPr>
                <w:rFonts w:ascii="Calibri" w:hAnsi="Calibri"/>
                <w:szCs w:val="22"/>
              </w:rPr>
              <w:t xml:space="preserve">August 2024 </w:t>
            </w:r>
          </w:p>
        </w:tc>
      </w:tr>
      <w:tr w:rsidR="00C60850" w:rsidRPr="00DF22CA" w14:paraId="4250C681" w14:textId="77777777" w:rsidTr="001F0445">
        <w:tc>
          <w:tcPr>
            <w:tcW w:w="2802" w:type="dxa"/>
          </w:tcPr>
          <w:p w14:paraId="15DC8163" w14:textId="586BF27E" w:rsidR="00C60850" w:rsidRPr="00DF22CA" w:rsidRDefault="00860B64" w:rsidP="00DF22CA">
            <w:pPr>
              <w:jc w:val="both"/>
              <w:rPr>
                <w:rFonts w:ascii="Calibri" w:hAnsi="Calibri"/>
                <w:szCs w:val="22"/>
              </w:rPr>
            </w:pPr>
            <w:r>
              <w:rPr>
                <w:rFonts w:ascii="Calibri" w:hAnsi="Calibri"/>
                <w:szCs w:val="22"/>
              </w:rPr>
              <w:t xml:space="preserve">Addition of 2.6 Student Visa Holders </w:t>
            </w:r>
            <w:r w:rsidR="00021B01">
              <w:rPr>
                <w:rFonts w:ascii="Calibri" w:hAnsi="Calibri"/>
                <w:szCs w:val="22"/>
              </w:rPr>
              <w:t xml:space="preserve">approved </w:t>
            </w:r>
            <w:r w:rsidR="00C60850">
              <w:rPr>
                <w:rFonts w:ascii="Calibri" w:hAnsi="Calibri"/>
                <w:szCs w:val="22"/>
              </w:rPr>
              <w:t>by UEG</w:t>
            </w:r>
          </w:p>
        </w:tc>
        <w:tc>
          <w:tcPr>
            <w:tcW w:w="3910" w:type="dxa"/>
          </w:tcPr>
          <w:p w14:paraId="475C7DBE" w14:textId="185EA84F" w:rsidR="00C60850" w:rsidRDefault="00021B01" w:rsidP="00DF22CA">
            <w:pPr>
              <w:jc w:val="both"/>
              <w:rPr>
                <w:rFonts w:ascii="Calibri" w:hAnsi="Calibri"/>
                <w:szCs w:val="22"/>
              </w:rPr>
            </w:pPr>
            <w:r>
              <w:rPr>
                <w:rFonts w:ascii="Calibri" w:hAnsi="Calibri"/>
                <w:szCs w:val="22"/>
              </w:rPr>
              <w:t xml:space="preserve">26 August 2024 </w:t>
            </w:r>
          </w:p>
        </w:tc>
      </w:tr>
      <w:tr w:rsidR="00DF22CA" w:rsidRPr="00DF22CA" w14:paraId="7D80B239" w14:textId="77777777" w:rsidTr="001F0445">
        <w:tc>
          <w:tcPr>
            <w:tcW w:w="2802" w:type="dxa"/>
          </w:tcPr>
          <w:p w14:paraId="7B0E0CA4" w14:textId="77777777" w:rsidR="00DF22CA" w:rsidRPr="00DF22CA" w:rsidRDefault="00DF22CA" w:rsidP="00DF22CA">
            <w:pPr>
              <w:jc w:val="both"/>
              <w:rPr>
                <w:rFonts w:ascii="Calibri" w:hAnsi="Calibri"/>
                <w:szCs w:val="22"/>
              </w:rPr>
            </w:pPr>
            <w:r w:rsidRPr="00DF22CA">
              <w:rPr>
                <w:rFonts w:ascii="Calibri" w:hAnsi="Calibri"/>
                <w:szCs w:val="22"/>
              </w:rPr>
              <w:t>Review Date</w:t>
            </w:r>
          </w:p>
        </w:tc>
        <w:tc>
          <w:tcPr>
            <w:tcW w:w="3910" w:type="dxa"/>
          </w:tcPr>
          <w:p w14:paraId="6507F64C" w14:textId="5C087978" w:rsidR="00DF22CA" w:rsidRPr="00DF22CA" w:rsidRDefault="00C60850" w:rsidP="00DF22CA">
            <w:pPr>
              <w:jc w:val="both"/>
              <w:rPr>
                <w:rFonts w:ascii="Calibri" w:hAnsi="Calibri"/>
                <w:szCs w:val="22"/>
              </w:rPr>
            </w:pPr>
            <w:r>
              <w:rPr>
                <w:rFonts w:ascii="Calibri" w:hAnsi="Calibri"/>
                <w:szCs w:val="22"/>
              </w:rPr>
              <w:t xml:space="preserve">August </w:t>
            </w:r>
            <w:r w:rsidR="002E377E">
              <w:rPr>
                <w:rFonts w:ascii="Calibri" w:hAnsi="Calibri"/>
                <w:szCs w:val="22"/>
              </w:rPr>
              <w:t>202</w:t>
            </w:r>
            <w:r w:rsidR="00021B01">
              <w:rPr>
                <w:rFonts w:ascii="Calibri" w:hAnsi="Calibri"/>
                <w:szCs w:val="22"/>
              </w:rPr>
              <w:t>6</w:t>
            </w:r>
          </w:p>
        </w:tc>
      </w:tr>
      <w:tr w:rsidR="00DF22CA" w:rsidRPr="00DF22CA" w14:paraId="2A6EAE11" w14:textId="77777777" w:rsidTr="001F0445">
        <w:tc>
          <w:tcPr>
            <w:tcW w:w="2802" w:type="dxa"/>
          </w:tcPr>
          <w:p w14:paraId="4D423522" w14:textId="77777777" w:rsidR="00DF22CA" w:rsidRPr="00DF22CA" w:rsidRDefault="00DF22CA" w:rsidP="00DF22CA">
            <w:pPr>
              <w:jc w:val="both"/>
              <w:rPr>
                <w:rFonts w:ascii="Calibri" w:hAnsi="Calibri"/>
                <w:szCs w:val="22"/>
              </w:rPr>
            </w:pPr>
            <w:r w:rsidRPr="00DF22CA">
              <w:rPr>
                <w:rFonts w:ascii="Calibri" w:hAnsi="Calibri"/>
                <w:szCs w:val="22"/>
              </w:rPr>
              <w:t>Related documents</w:t>
            </w:r>
          </w:p>
        </w:tc>
        <w:tc>
          <w:tcPr>
            <w:tcW w:w="3910" w:type="dxa"/>
          </w:tcPr>
          <w:p w14:paraId="7FFD4013" w14:textId="77777777" w:rsidR="00DF22CA" w:rsidRPr="00DF22CA" w:rsidRDefault="00DF22CA" w:rsidP="00DF22CA">
            <w:pPr>
              <w:jc w:val="both"/>
              <w:rPr>
                <w:rFonts w:ascii="Calibri" w:hAnsi="Calibri"/>
                <w:szCs w:val="22"/>
              </w:rPr>
            </w:pPr>
            <w:r w:rsidRPr="00DF22CA">
              <w:rPr>
                <w:rFonts w:ascii="Calibri" w:hAnsi="Calibri"/>
                <w:szCs w:val="22"/>
              </w:rPr>
              <w:t>Dignity at Work and Study Policy</w:t>
            </w:r>
          </w:p>
          <w:p w14:paraId="31901A3B" w14:textId="77777777" w:rsidR="00DF22CA" w:rsidRPr="00DF22CA" w:rsidRDefault="00DF22CA" w:rsidP="00DF22CA">
            <w:pPr>
              <w:jc w:val="both"/>
              <w:rPr>
                <w:rFonts w:ascii="Calibri" w:hAnsi="Calibri"/>
                <w:szCs w:val="22"/>
              </w:rPr>
            </w:pPr>
            <w:r w:rsidRPr="00DF22CA">
              <w:rPr>
                <w:rFonts w:ascii="Calibri" w:hAnsi="Calibri"/>
                <w:szCs w:val="22"/>
              </w:rPr>
              <w:t>Conduct and Capability Policy</w:t>
            </w:r>
          </w:p>
          <w:p w14:paraId="004B10B2" w14:textId="77777777" w:rsidR="00DF22CA" w:rsidRPr="00DF22CA" w:rsidRDefault="00DF22CA" w:rsidP="00DF22CA">
            <w:pPr>
              <w:jc w:val="both"/>
              <w:rPr>
                <w:rFonts w:ascii="Calibri" w:hAnsi="Calibri"/>
                <w:szCs w:val="22"/>
              </w:rPr>
            </w:pPr>
            <w:r w:rsidRPr="00DF22CA">
              <w:rPr>
                <w:rFonts w:ascii="Calibri" w:hAnsi="Calibri"/>
                <w:szCs w:val="22"/>
              </w:rPr>
              <w:t>Student Code of Conduct</w:t>
            </w:r>
          </w:p>
          <w:p w14:paraId="5ACC262C" w14:textId="77777777" w:rsidR="00DF22CA" w:rsidRPr="00DF22CA" w:rsidRDefault="00DF22CA" w:rsidP="00DF22CA">
            <w:pPr>
              <w:jc w:val="both"/>
              <w:rPr>
                <w:rFonts w:ascii="Calibri" w:hAnsi="Calibri"/>
                <w:szCs w:val="22"/>
              </w:rPr>
            </w:pPr>
            <w:r w:rsidRPr="00DF22CA">
              <w:rPr>
                <w:rFonts w:ascii="Calibri" w:hAnsi="Calibri"/>
                <w:szCs w:val="22"/>
              </w:rPr>
              <w:t>Corporate Parenting Strategy</w:t>
            </w:r>
          </w:p>
          <w:p w14:paraId="64E157F3" w14:textId="77777777" w:rsidR="00DF22CA" w:rsidRPr="00DF22CA" w:rsidRDefault="00DF22CA" w:rsidP="00DF22CA">
            <w:pPr>
              <w:jc w:val="both"/>
              <w:rPr>
                <w:rFonts w:ascii="Calibri" w:hAnsi="Calibri"/>
                <w:szCs w:val="22"/>
              </w:rPr>
            </w:pPr>
            <w:r w:rsidRPr="00DF22CA">
              <w:rPr>
                <w:rFonts w:ascii="Calibri" w:hAnsi="Calibri"/>
                <w:szCs w:val="22"/>
              </w:rPr>
              <w:t>Preventing and Responding to Gender Based Violence Policy</w:t>
            </w:r>
          </w:p>
          <w:p w14:paraId="33F7F812" w14:textId="77777777" w:rsidR="00DF22CA" w:rsidRPr="00DF22CA" w:rsidRDefault="00DF22CA" w:rsidP="00DF22CA">
            <w:pPr>
              <w:jc w:val="both"/>
              <w:rPr>
                <w:rFonts w:ascii="Calibri" w:hAnsi="Calibri"/>
                <w:szCs w:val="22"/>
              </w:rPr>
            </w:pPr>
            <w:r w:rsidRPr="00DF22CA">
              <w:rPr>
                <w:rFonts w:ascii="Calibri" w:hAnsi="Calibri"/>
                <w:szCs w:val="22"/>
              </w:rPr>
              <w:t>Prevent Duty</w:t>
            </w:r>
          </w:p>
          <w:p w14:paraId="4AF48881" w14:textId="77777777" w:rsidR="00DF22CA" w:rsidRPr="00DF22CA" w:rsidRDefault="00DF22CA" w:rsidP="00DF22CA">
            <w:pPr>
              <w:jc w:val="both"/>
              <w:rPr>
                <w:rFonts w:ascii="Calibri" w:hAnsi="Calibri"/>
                <w:szCs w:val="22"/>
              </w:rPr>
            </w:pPr>
            <w:r w:rsidRPr="00DF22CA">
              <w:rPr>
                <w:rFonts w:ascii="Calibri" w:hAnsi="Calibri"/>
                <w:szCs w:val="22"/>
              </w:rPr>
              <w:t>Personal Relationships at Work Guidance</w:t>
            </w:r>
          </w:p>
          <w:p w14:paraId="22259F06" w14:textId="77777777" w:rsidR="00DF22CA" w:rsidRPr="00DF22CA" w:rsidRDefault="00DF22CA" w:rsidP="00DF22CA">
            <w:pPr>
              <w:jc w:val="both"/>
              <w:rPr>
                <w:rFonts w:ascii="Calibri" w:hAnsi="Calibri"/>
                <w:szCs w:val="22"/>
              </w:rPr>
            </w:pPr>
            <w:r w:rsidRPr="00DF22CA">
              <w:rPr>
                <w:rFonts w:ascii="Calibri" w:hAnsi="Calibri"/>
                <w:szCs w:val="22"/>
              </w:rPr>
              <w:t>Criminal Convictions Policy</w:t>
            </w:r>
          </w:p>
          <w:p w14:paraId="18525AB6" w14:textId="77777777" w:rsidR="00DF22CA" w:rsidRPr="00DF22CA" w:rsidRDefault="00DF22CA" w:rsidP="00DF22CA">
            <w:pPr>
              <w:jc w:val="both"/>
              <w:rPr>
                <w:rFonts w:ascii="Calibri" w:hAnsi="Calibri"/>
                <w:szCs w:val="22"/>
              </w:rPr>
            </w:pPr>
          </w:p>
        </w:tc>
      </w:tr>
    </w:tbl>
    <w:p w14:paraId="7318939F" w14:textId="77777777" w:rsidR="00DF22CA" w:rsidRPr="00DF22CA" w:rsidRDefault="00DF22CA" w:rsidP="00DF22CA">
      <w:pPr>
        <w:spacing w:after="200"/>
        <w:jc w:val="both"/>
        <w:rPr>
          <w:rFonts w:ascii="Calibri" w:hAnsi="Calibri"/>
          <w:sz w:val="24"/>
          <w:szCs w:val="24"/>
        </w:rPr>
      </w:pPr>
    </w:p>
    <w:p w14:paraId="10E4259D" w14:textId="77777777" w:rsidR="00DF22CA" w:rsidRPr="00DF22CA" w:rsidRDefault="00DF22CA" w:rsidP="00DF22CA">
      <w:pPr>
        <w:spacing w:after="200"/>
        <w:jc w:val="both"/>
        <w:rPr>
          <w:rFonts w:ascii="Calibri" w:hAnsi="Calibri"/>
          <w:szCs w:val="22"/>
        </w:rPr>
      </w:pPr>
    </w:p>
    <w:p w14:paraId="1B83AC6A" w14:textId="77777777" w:rsidR="00DF22CA" w:rsidRPr="00DF22CA" w:rsidRDefault="00DF22CA" w:rsidP="00DF22CA">
      <w:pPr>
        <w:spacing w:after="200"/>
        <w:jc w:val="both"/>
        <w:rPr>
          <w:rFonts w:ascii="Calibri" w:hAnsi="Calibri"/>
          <w:szCs w:val="22"/>
        </w:rPr>
      </w:pPr>
    </w:p>
    <w:p w14:paraId="257A10B6" w14:textId="77777777" w:rsidR="00DF22CA" w:rsidRPr="00DF22CA" w:rsidRDefault="00DF22CA" w:rsidP="00DF22CA">
      <w:pPr>
        <w:spacing w:after="200"/>
        <w:jc w:val="both"/>
        <w:rPr>
          <w:rFonts w:ascii="Calibri" w:hAnsi="Calibri"/>
          <w:szCs w:val="22"/>
        </w:rPr>
      </w:pPr>
    </w:p>
    <w:p w14:paraId="56DFE46B" w14:textId="77777777" w:rsidR="00DF22CA" w:rsidRPr="00DF22CA" w:rsidRDefault="00DF22CA" w:rsidP="00DF22CA">
      <w:pPr>
        <w:spacing w:after="200"/>
        <w:jc w:val="both"/>
        <w:rPr>
          <w:rFonts w:ascii="Calibri" w:hAnsi="Calibri"/>
          <w:b/>
          <w:sz w:val="24"/>
          <w:szCs w:val="24"/>
        </w:rPr>
      </w:pPr>
    </w:p>
    <w:p w14:paraId="664AAF97" w14:textId="77777777" w:rsidR="00DF22CA" w:rsidRPr="00DF22CA" w:rsidRDefault="00DF22CA" w:rsidP="00DF22CA">
      <w:pPr>
        <w:spacing w:after="200"/>
        <w:jc w:val="both"/>
        <w:rPr>
          <w:rFonts w:ascii="Calibri" w:hAnsi="Calibri"/>
          <w:b/>
          <w:sz w:val="24"/>
          <w:szCs w:val="24"/>
        </w:rPr>
      </w:pPr>
    </w:p>
    <w:p w14:paraId="5A3F2213" w14:textId="77777777" w:rsidR="00DF22CA" w:rsidRPr="00DF22CA" w:rsidRDefault="00DF22CA" w:rsidP="00DF22CA">
      <w:pPr>
        <w:spacing w:after="200"/>
        <w:jc w:val="both"/>
        <w:rPr>
          <w:rFonts w:ascii="Calibri" w:hAnsi="Calibri"/>
          <w:b/>
          <w:sz w:val="24"/>
          <w:szCs w:val="24"/>
        </w:rPr>
      </w:pPr>
    </w:p>
    <w:p w14:paraId="430B1429" w14:textId="77777777" w:rsidR="00DF22CA" w:rsidRPr="00DF22CA" w:rsidRDefault="00DF22CA" w:rsidP="00DF22CA">
      <w:pPr>
        <w:spacing w:after="200"/>
        <w:jc w:val="both"/>
        <w:rPr>
          <w:rFonts w:ascii="Calibri" w:hAnsi="Calibri"/>
          <w:b/>
          <w:sz w:val="24"/>
          <w:szCs w:val="24"/>
        </w:rPr>
      </w:pPr>
    </w:p>
    <w:p w14:paraId="1B1139E5" w14:textId="2A1F2AED" w:rsidR="00DF22CA" w:rsidRDefault="00DF22CA" w:rsidP="00DF22CA">
      <w:pPr>
        <w:spacing w:after="200"/>
        <w:jc w:val="both"/>
        <w:rPr>
          <w:rFonts w:ascii="Calibri" w:hAnsi="Calibri"/>
          <w:b/>
          <w:sz w:val="24"/>
          <w:szCs w:val="24"/>
        </w:rPr>
      </w:pPr>
    </w:p>
    <w:p w14:paraId="08BE9C7E" w14:textId="138651D0" w:rsidR="00587AF8" w:rsidRDefault="00587AF8" w:rsidP="00DF22CA">
      <w:pPr>
        <w:spacing w:after="200"/>
        <w:jc w:val="both"/>
        <w:rPr>
          <w:rFonts w:ascii="Calibri" w:hAnsi="Calibri"/>
          <w:b/>
          <w:sz w:val="24"/>
          <w:szCs w:val="24"/>
        </w:rPr>
      </w:pPr>
    </w:p>
    <w:p w14:paraId="22FD4958" w14:textId="69F371F5" w:rsidR="00587AF8" w:rsidRDefault="00587AF8" w:rsidP="00DF22CA">
      <w:pPr>
        <w:spacing w:after="200"/>
        <w:jc w:val="both"/>
        <w:rPr>
          <w:rFonts w:ascii="Calibri" w:hAnsi="Calibri"/>
          <w:b/>
          <w:sz w:val="24"/>
          <w:szCs w:val="24"/>
        </w:rPr>
      </w:pPr>
    </w:p>
    <w:p w14:paraId="1F4430E8" w14:textId="77777777" w:rsidR="00587AF8" w:rsidRPr="00DF22CA" w:rsidRDefault="00587AF8" w:rsidP="00DF22CA">
      <w:pPr>
        <w:spacing w:after="200"/>
        <w:jc w:val="both"/>
        <w:rPr>
          <w:rFonts w:ascii="Calibri" w:hAnsi="Calibri"/>
          <w:b/>
          <w:sz w:val="24"/>
          <w:szCs w:val="24"/>
        </w:rPr>
      </w:pPr>
    </w:p>
    <w:p w14:paraId="7EE6C73A" w14:textId="77777777" w:rsidR="00DF22CA" w:rsidRPr="00DF22CA" w:rsidRDefault="00DF22CA" w:rsidP="00DF22CA">
      <w:pPr>
        <w:spacing w:after="200"/>
        <w:jc w:val="center"/>
        <w:rPr>
          <w:rFonts w:ascii="Calibri" w:hAnsi="Calibri"/>
          <w:b/>
          <w:sz w:val="24"/>
          <w:szCs w:val="24"/>
        </w:rPr>
      </w:pPr>
    </w:p>
    <w:p w14:paraId="7675EF62" w14:textId="77777777" w:rsidR="00DF22CA" w:rsidRPr="00DF22CA" w:rsidRDefault="00DF22CA" w:rsidP="00DF22CA">
      <w:pPr>
        <w:spacing w:after="200"/>
        <w:jc w:val="both"/>
        <w:rPr>
          <w:rFonts w:ascii="Calibri" w:hAnsi="Calibri"/>
          <w:b/>
          <w:sz w:val="24"/>
          <w:szCs w:val="24"/>
        </w:rPr>
      </w:pPr>
    </w:p>
    <w:p w14:paraId="256D716C" w14:textId="77777777" w:rsidR="00DF22CA" w:rsidRPr="00DF22CA" w:rsidRDefault="00DF22CA" w:rsidP="00DF22CA">
      <w:pPr>
        <w:spacing w:after="200"/>
        <w:jc w:val="both"/>
        <w:rPr>
          <w:rFonts w:ascii="Calibri" w:hAnsi="Calibri"/>
          <w:b/>
          <w:sz w:val="24"/>
          <w:szCs w:val="24"/>
        </w:rPr>
      </w:pPr>
    </w:p>
    <w:p w14:paraId="72A50895" w14:textId="77777777" w:rsidR="00DF22CA" w:rsidRPr="00DF22CA" w:rsidRDefault="00DF22CA" w:rsidP="00DF22CA">
      <w:pPr>
        <w:spacing w:after="200"/>
        <w:jc w:val="both"/>
        <w:rPr>
          <w:rFonts w:ascii="Calibri" w:hAnsi="Calibri"/>
          <w:b/>
          <w:sz w:val="24"/>
          <w:szCs w:val="24"/>
        </w:rPr>
      </w:pPr>
    </w:p>
    <w:sdt>
      <w:sdtPr>
        <w:rPr>
          <w:rFonts w:ascii="Tahoma" w:eastAsia="Times New Roman" w:hAnsi="Tahoma" w:cs="Times New Roman"/>
          <w:color w:val="auto"/>
          <w:sz w:val="22"/>
          <w:szCs w:val="20"/>
          <w:lang w:val="en-GB"/>
        </w:rPr>
        <w:id w:val="1743914483"/>
        <w:docPartObj>
          <w:docPartGallery w:val="Table of Contents"/>
          <w:docPartUnique/>
        </w:docPartObj>
      </w:sdtPr>
      <w:sdtEndPr>
        <w:rPr>
          <w:b/>
          <w:bCs/>
          <w:noProof/>
        </w:rPr>
      </w:sdtEndPr>
      <w:sdtContent>
        <w:p w14:paraId="1EF6E378" w14:textId="6592ADE3" w:rsidR="00B51034" w:rsidRDefault="00B51034">
          <w:pPr>
            <w:pStyle w:val="TOCHeading"/>
          </w:pPr>
          <w:r>
            <w:t>Table of Contents</w:t>
          </w:r>
        </w:p>
        <w:p w14:paraId="4725BCA0" w14:textId="3B1979E5" w:rsidR="00B51034" w:rsidRPr="00B51034" w:rsidRDefault="00B51034" w:rsidP="00B51034">
          <w:pPr>
            <w:rPr>
              <w:lang w:val="en-US"/>
            </w:rPr>
          </w:pP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Page</w:t>
          </w:r>
        </w:p>
        <w:p w14:paraId="37AF031A" w14:textId="290D94E2" w:rsidR="00B51034" w:rsidRDefault="00B51034" w:rsidP="00B51034">
          <w:pPr>
            <w:rPr>
              <w:lang w:val="en-US"/>
            </w:rPr>
          </w:pPr>
        </w:p>
        <w:p w14:paraId="3BD4B9A7" w14:textId="77F4D87E" w:rsidR="00B51034" w:rsidRDefault="00B51034" w:rsidP="00B51034">
          <w:pPr>
            <w:rPr>
              <w:lang w:val="en-US"/>
            </w:rPr>
          </w:pPr>
          <w:r>
            <w:rPr>
              <w:lang w:val="en-US"/>
            </w:rPr>
            <w:t>1</w:t>
          </w:r>
          <w:r>
            <w:rPr>
              <w:lang w:val="en-US"/>
            </w:rPr>
            <w:tab/>
            <w:t>Introduction</w:t>
          </w:r>
          <w:r>
            <w:rPr>
              <w:lang w:val="en-US"/>
            </w:rPr>
            <w:tab/>
          </w:r>
          <w:r>
            <w:rPr>
              <w:lang w:val="en-US"/>
            </w:rPr>
            <w:tab/>
          </w:r>
          <w:r>
            <w:rPr>
              <w:lang w:val="en-US"/>
            </w:rPr>
            <w:tab/>
          </w:r>
          <w:r>
            <w:rPr>
              <w:lang w:val="en-US"/>
            </w:rPr>
            <w:tab/>
          </w:r>
          <w:r>
            <w:rPr>
              <w:lang w:val="en-US"/>
            </w:rPr>
            <w:tab/>
          </w:r>
          <w:r>
            <w:rPr>
              <w:lang w:val="en-US"/>
            </w:rPr>
            <w:tab/>
          </w:r>
          <w:r>
            <w:rPr>
              <w:lang w:val="en-US"/>
            </w:rPr>
            <w:tab/>
            <w:t>2</w:t>
          </w:r>
          <w:r>
            <w:rPr>
              <w:lang w:val="en-US"/>
            </w:rPr>
            <w:tab/>
          </w:r>
          <w:r>
            <w:rPr>
              <w:lang w:val="en-US"/>
            </w:rPr>
            <w:tab/>
          </w:r>
          <w:r>
            <w:rPr>
              <w:lang w:val="en-US"/>
            </w:rPr>
            <w:tab/>
          </w:r>
          <w:r>
            <w:rPr>
              <w:lang w:val="en-US"/>
            </w:rPr>
            <w:tab/>
          </w:r>
          <w:r>
            <w:rPr>
              <w:lang w:val="en-US"/>
            </w:rPr>
            <w:tab/>
          </w:r>
          <w:r>
            <w:rPr>
              <w:lang w:val="en-US"/>
            </w:rPr>
            <w:tab/>
          </w:r>
        </w:p>
        <w:p w14:paraId="7F1C9D0F" w14:textId="1215B2D0" w:rsidR="00B51034" w:rsidRDefault="00B51034" w:rsidP="00B51034">
          <w:pPr>
            <w:rPr>
              <w:lang w:val="en-US"/>
            </w:rPr>
          </w:pPr>
          <w:r>
            <w:rPr>
              <w:lang w:val="en-US"/>
            </w:rPr>
            <w:t>2</w:t>
          </w:r>
          <w:r>
            <w:rPr>
              <w:lang w:val="en-US"/>
            </w:rPr>
            <w:tab/>
            <w:t>Key Definitions</w:t>
          </w:r>
          <w:r>
            <w:rPr>
              <w:lang w:val="en-US"/>
            </w:rPr>
            <w:tab/>
          </w:r>
          <w:r>
            <w:rPr>
              <w:lang w:val="en-US"/>
            </w:rPr>
            <w:tab/>
          </w:r>
          <w:r>
            <w:rPr>
              <w:lang w:val="en-US"/>
            </w:rPr>
            <w:tab/>
          </w:r>
          <w:r>
            <w:rPr>
              <w:lang w:val="en-US"/>
            </w:rPr>
            <w:tab/>
          </w:r>
          <w:r>
            <w:rPr>
              <w:lang w:val="en-US"/>
            </w:rPr>
            <w:tab/>
          </w:r>
          <w:r>
            <w:rPr>
              <w:lang w:val="en-US"/>
            </w:rPr>
            <w:tab/>
            <w:t>3</w:t>
          </w:r>
        </w:p>
        <w:p w14:paraId="4438F71A" w14:textId="77777777" w:rsidR="00B51034" w:rsidRDefault="00B51034" w:rsidP="00B51034">
          <w:pPr>
            <w:rPr>
              <w:lang w:val="en-US"/>
            </w:rPr>
          </w:pPr>
        </w:p>
        <w:p w14:paraId="2489303A" w14:textId="10C7CA08" w:rsidR="00B51034" w:rsidRDefault="00B51034" w:rsidP="00B51034">
          <w:pPr>
            <w:rPr>
              <w:lang w:val="en-US"/>
            </w:rPr>
          </w:pPr>
          <w:r>
            <w:rPr>
              <w:lang w:val="en-US"/>
            </w:rPr>
            <w:t>3</w:t>
          </w:r>
          <w:r>
            <w:rPr>
              <w:lang w:val="en-US"/>
            </w:rPr>
            <w:tab/>
            <w:t>Responsibilities</w:t>
          </w:r>
          <w:r>
            <w:rPr>
              <w:lang w:val="en-US"/>
            </w:rPr>
            <w:tab/>
          </w:r>
          <w:r>
            <w:rPr>
              <w:lang w:val="en-US"/>
            </w:rPr>
            <w:tab/>
          </w:r>
          <w:r>
            <w:rPr>
              <w:lang w:val="en-US"/>
            </w:rPr>
            <w:tab/>
          </w:r>
          <w:r>
            <w:rPr>
              <w:lang w:val="en-US"/>
            </w:rPr>
            <w:tab/>
          </w:r>
          <w:r>
            <w:rPr>
              <w:lang w:val="en-US"/>
            </w:rPr>
            <w:tab/>
          </w:r>
          <w:r>
            <w:rPr>
              <w:lang w:val="en-US"/>
            </w:rPr>
            <w:tab/>
            <w:t>4</w:t>
          </w:r>
        </w:p>
        <w:p w14:paraId="13060305" w14:textId="68AEA377" w:rsidR="00B51034" w:rsidRDefault="00B51034" w:rsidP="00B51034">
          <w:pPr>
            <w:rPr>
              <w:lang w:val="en-US"/>
            </w:rPr>
          </w:pPr>
        </w:p>
        <w:p w14:paraId="0EC20578" w14:textId="2CF20BFF" w:rsidR="00B51034" w:rsidRDefault="00B51034" w:rsidP="00B51034">
          <w:pPr>
            <w:rPr>
              <w:lang w:val="en-US"/>
            </w:rPr>
          </w:pPr>
          <w:r>
            <w:rPr>
              <w:lang w:val="en-US"/>
            </w:rPr>
            <w:t>4</w:t>
          </w:r>
          <w:r>
            <w:rPr>
              <w:lang w:val="en-US"/>
            </w:rPr>
            <w:tab/>
            <w:t>Prevention</w:t>
          </w:r>
          <w:r>
            <w:rPr>
              <w:lang w:val="en-US"/>
            </w:rPr>
            <w:tab/>
          </w:r>
          <w:r>
            <w:rPr>
              <w:lang w:val="en-US"/>
            </w:rPr>
            <w:tab/>
          </w:r>
          <w:r>
            <w:rPr>
              <w:lang w:val="en-US"/>
            </w:rPr>
            <w:tab/>
          </w:r>
          <w:r>
            <w:rPr>
              <w:lang w:val="en-US"/>
            </w:rPr>
            <w:tab/>
          </w:r>
          <w:r>
            <w:rPr>
              <w:lang w:val="en-US"/>
            </w:rPr>
            <w:tab/>
          </w:r>
          <w:r>
            <w:rPr>
              <w:lang w:val="en-US"/>
            </w:rPr>
            <w:tab/>
          </w:r>
          <w:r>
            <w:rPr>
              <w:lang w:val="en-US"/>
            </w:rPr>
            <w:tab/>
            <w:t>5</w:t>
          </w:r>
        </w:p>
        <w:p w14:paraId="5CC3061C" w14:textId="40CE3D28" w:rsidR="00B51034" w:rsidRDefault="00B51034" w:rsidP="00B51034">
          <w:pPr>
            <w:rPr>
              <w:lang w:val="en-US"/>
            </w:rPr>
          </w:pPr>
        </w:p>
        <w:p w14:paraId="430D1155" w14:textId="26A2305C" w:rsidR="00B51034" w:rsidRDefault="00B51034" w:rsidP="00B51034">
          <w:pPr>
            <w:rPr>
              <w:lang w:val="en-US"/>
            </w:rPr>
          </w:pPr>
          <w:r>
            <w:rPr>
              <w:lang w:val="en-US"/>
            </w:rPr>
            <w:t>5</w:t>
          </w:r>
          <w:r>
            <w:rPr>
              <w:lang w:val="en-US"/>
            </w:rPr>
            <w:tab/>
            <w:t>Responding to Concerns</w:t>
          </w:r>
          <w:r>
            <w:rPr>
              <w:lang w:val="en-US"/>
            </w:rPr>
            <w:tab/>
          </w:r>
          <w:r>
            <w:rPr>
              <w:lang w:val="en-US"/>
            </w:rPr>
            <w:tab/>
          </w:r>
          <w:r>
            <w:rPr>
              <w:lang w:val="en-US"/>
            </w:rPr>
            <w:tab/>
          </w:r>
          <w:r>
            <w:rPr>
              <w:lang w:val="en-US"/>
            </w:rPr>
            <w:tab/>
          </w:r>
          <w:r>
            <w:rPr>
              <w:lang w:val="en-US"/>
            </w:rPr>
            <w:tab/>
            <w:t>5</w:t>
          </w:r>
        </w:p>
        <w:p w14:paraId="3725FC1C" w14:textId="47458AF9" w:rsidR="00B51034" w:rsidRDefault="00B51034" w:rsidP="00B51034">
          <w:pPr>
            <w:rPr>
              <w:lang w:val="en-US"/>
            </w:rPr>
          </w:pPr>
        </w:p>
        <w:p w14:paraId="0C795799" w14:textId="0E98DCDD" w:rsidR="00B51034" w:rsidRDefault="00B51034" w:rsidP="00B51034">
          <w:pPr>
            <w:rPr>
              <w:lang w:val="en-US"/>
            </w:rPr>
          </w:pPr>
          <w:r>
            <w:rPr>
              <w:lang w:val="en-US"/>
            </w:rPr>
            <w:tab/>
            <w:t>Appendices</w:t>
          </w:r>
          <w:r>
            <w:rPr>
              <w:lang w:val="en-US"/>
            </w:rPr>
            <w:tab/>
          </w:r>
          <w:r>
            <w:rPr>
              <w:lang w:val="en-US"/>
            </w:rPr>
            <w:tab/>
          </w:r>
          <w:r>
            <w:rPr>
              <w:lang w:val="en-US"/>
            </w:rPr>
            <w:tab/>
          </w:r>
          <w:r>
            <w:rPr>
              <w:lang w:val="en-US"/>
            </w:rPr>
            <w:tab/>
          </w:r>
          <w:r>
            <w:rPr>
              <w:lang w:val="en-US"/>
            </w:rPr>
            <w:tab/>
          </w:r>
          <w:r>
            <w:rPr>
              <w:lang w:val="en-US"/>
            </w:rPr>
            <w:tab/>
          </w:r>
          <w:r>
            <w:rPr>
              <w:lang w:val="en-US"/>
            </w:rPr>
            <w:tab/>
            <w:t>8-10</w:t>
          </w:r>
        </w:p>
        <w:p w14:paraId="195DB466" w14:textId="3ADE63AE" w:rsidR="00B51034" w:rsidRDefault="00B51034" w:rsidP="00B51034">
          <w:pPr>
            <w:rPr>
              <w:lang w:val="en-US"/>
            </w:rPr>
          </w:pPr>
        </w:p>
        <w:p w14:paraId="00A2CDA7" w14:textId="4F76C8A3" w:rsidR="00B51034" w:rsidRPr="00B51034" w:rsidRDefault="00B51034" w:rsidP="00B51034">
          <w:pPr>
            <w:rPr>
              <w:lang w:val="en-US"/>
            </w:rPr>
          </w:pPr>
          <w:r>
            <w:rPr>
              <w:lang w:val="en-US"/>
            </w:rPr>
            <w:tab/>
            <w:t>Equality Impact Assessment</w:t>
          </w:r>
          <w:r>
            <w:rPr>
              <w:lang w:val="en-US"/>
            </w:rPr>
            <w:tab/>
          </w:r>
          <w:r>
            <w:rPr>
              <w:lang w:val="en-US"/>
            </w:rPr>
            <w:tab/>
          </w:r>
          <w:r>
            <w:rPr>
              <w:lang w:val="en-US"/>
            </w:rPr>
            <w:tab/>
          </w:r>
          <w:r>
            <w:rPr>
              <w:lang w:val="en-US"/>
            </w:rPr>
            <w:tab/>
          </w:r>
          <w:r>
            <w:rPr>
              <w:lang w:val="en-US"/>
            </w:rPr>
            <w:tab/>
            <w:t>11</w:t>
          </w:r>
        </w:p>
        <w:p w14:paraId="422F54CE" w14:textId="4E1C26E9" w:rsidR="00B51034" w:rsidRDefault="00B51034">
          <w:pPr>
            <w:pStyle w:val="TOC1"/>
            <w:tabs>
              <w:tab w:val="left" w:pos="440"/>
              <w:tab w:val="right" w:leader="dot" w:pos="9016"/>
            </w:tabs>
            <w:rPr>
              <w:rStyle w:val="Hyperlink"/>
              <w:noProof/>
            </w:rPr>
          </w:pPr>
          <w:r>
            <w:fldChar w:fldCharType="begin"/>
          </w:r>
          <w:r>
            <w:instrText xml:space="preserve"> TOC \o "1-3" \h \z \u </w:instrText>
          </w:r>
          <w:r>
            <w:fldChar w:fldCharType="separate"/>
          </w:r>
        </w:p>
        <w:p w14:paraId="00813057" w14:textId="582C5C9A" w:rsidR="00B51034" w:rsidRDefault="00B51034">
          <w:r>
            <w:rPr>
              <w:b/>
              <w:bCs/>
              <w:noProof/>
            </w:rPr>
            <w:fldChar w:fldCharType="end"/>
          </w:r>
        </w:p>
      </w:sdtContent>
    </w:sdt>
    <w:p w14:paraId="6734981E" w14:textId="77777777" w:rsidR="00DF22CA" w:rsidRPr="00DF22CA" w:rsidRDefault="00DF22CA" w:rsidP="00DF22CA">
      <w:pPr>
        <w:spacing w:after="200"/>
        <w:jc w:val="both"/>
        <w:rPr>
          <w:rFonts w:ascii="Calibri" w:hAnsi="Calibri"/>
          <w:b/>
          <w:sz w:val="24"/>
          <w:szCs w:val="24"/>
        </w:rPr>
      </w:pPr>
    </w:p>
    <w:p w14:paraId="67BCA8F0" w14:textId="77777777" w:rsidR="00DF22CA" w:rsidRPr="00DF22CA" w:rsidRDefault="00DF22CA" w:rsidP="00DF22CA">
      <w:pPr>
        <w:spacing w:after="200"/>
        <w:jc w:val="both"/>
        <w:rPr>
          <w:rFonts w:ascii="Calibri" w:hAnsi="Calibri"/>
          <w:b/>
          <w:sz w:val="24"/>
          <w:szCs w:val="24"/>
        </w:rPr>
      </w:pPr>
    </w:p>
    <w:p w14:paraId="509854F4" w14:textId="77777777" w:rsidR="00DF22CA" w:rsidRPr="00DF22CA" w:rsidRDefault="00DF22CA" w:rsidP="00DF22CA">
      <w:pPr>
        <w:spacing w:after="200"/>
        <w:jc w:val="both"/>
        <w:rPr>
          <w:rFonts w:ascii="Calibri" w:hAnsi="Calibri"/>
          <w:b/>
          <w:sz w:val="24"/>
          <w:szCs w:val="24"/>
        </w:rPr>
      </w:pPr>
    </w:p>
    <w:p w14:paraId="7EFFE8C8" w14:textId="161501FC" w:rsidR="00DF22CA" w:rsidRDefault="00DF22CA" w:rsidP="00DF22CA">
      <w:pPr>
        <w:spacing w:after="200"/>
        <w:jc w:val="both"/>
        <w:rPr>
          <w:rFonts w:ascii="Calibri" w:hAnsi="Calibri"/>
          <w:b/>
          <w:sz w:val="24"/>
          <w:szCs w:val="24"/>
        </w:rPr>
      </w:pPr>
    </w:p>
    <w:p w14:paraId="3EF9E1E2" w14:textId="135B83EE" w:rsidR="00587AF8" w:rsidRDefault="00587AF8" w:rsidP="00DF22CA">
      <w:pPr>
        <w:spacing w:after="200"/>
        <w:jc w:val="both"/>
        <w:rPr>
          <w:rFonts w:ascii="Calibri" w:hAnsi="Calibri"/>
          <w:b/>
          <w:sz w:val="24"/>
          <w:szCs w:val="24"/>
        </w:rPr>
      </w:pPr>
    </w:p>
    <w:p w14:paraId="38E0F95C" w14:textId="29CB053B" w:rsidR="00587AF8" w:rsidRDefault="00587AF8" w:rsidP="00DF22CA">
      <w:pPr>
        <w:spacing w:after="200"/>
        <w:jc w:val="both"/>
        <w:rPr>
          <w:rFonts w:ascii="Calibri" w:hAnsi="Calibri"/>
          <w:b/>
          <w:sz w:val="24"/>
          <w:szCs w:val="24"/>
        </w:rPr>
      </w:pPr>
    </w:p>
    <w:p w14:paraId="6C9474DC" w14:textId="16540041" w:rsidR="00587AF8" w:rsidRDefault="00587AF8" w:rsidP="00DF22CA">
      <w:pPr>
        <w:spacing w:after="200"/>
        <w:jc w:val="both"/>
        <w:rPr>
          <w:rFonts w:ascii="Calibri" w:hAnsi="Calibri"/>
          <w:b/>
          <w:sz w:val="24"/>
          <w:szCs w:val="24"/>
        </w:rPr>
      </w:pPr>
    </w:p>
    <w:p w14:paraId="2F9A797B" w14:textId="5433428B" w:rsidR="00587AF8" w:rsidRDefault="00587AF8" w:rsidP="00DF22CA">
      <w:pPr>
        <w:spacing w:after="200"/>
        <w:jc w:val="both"/>
        <w:rPr>
          <w:rFonts w:ascii="Calibri" w:hAnsi="Calibri"/>
          <w:b/>
          <w:sz w:val="24"/>
          <w:szCs w:val="24"/>
        </w:rPr>
      </w:pPr>
    </w:p>
    <w:p w14:paraId="4D8CA6B0" w14:textId="27E37FC3" w:rsidR="00587AF8" w:rsidRDefault="00587AF8" w:rsidP="00DF22CA">
      <w:pPr>
        <w:spacing w:after="200"/>
        <w:jc w:val="both"/>
        <w:rPr>
          <w:rFonts w:ascii="Calibri" w:hAnsi="Calibri"/>
          <w:b/>
          <w:sz w:val="24"/>
          <w:szCs w:val="24"/>
        </w:rPr>
      </w:pPr>
    </w:p>
    <w:p w14:paraId="5DA91CCD" w14:textId="3BC2D0D2" w:rsidR="00587AF8" w:rsidRDefault="00587AF8" w:rsidP="00DF22CA">
      <w:pPr>
        <w:spacing w:after="200"/>
        <w:jc w:val="both"/>
        <w:rPr>
          <w:rFonts w:ascii="Calibri" w:hAnsi="Calibri"/>
          <w:b/>
          <w:sz w:val="24"/>
          <w:szCs w:val="24"/>
        </w:rPr>
      </w:pPr>
    </w:p>
    <w:p w14:paraId="3BD1D4CB" w14:textId="7BDD34AD" w:rsidR="00587AF8" w:rsidRDefault="00587AF8" w:rsidP="00DF22CA">
      <w:pPr>
        <w:spacing w:after="200"/>
        <w:jc w:val="both"/>
        <w:rPr>
          <w:rFonts w:ascii="Calibri" w:hAnsi="Calibri"/>
          <w:b/>
          <w:sz w:val="24"/>
          <w:szCs w:val="24"/>
        </w:rPr>
      </w:pPr>
    </w:p>
    <w:p w14:paraId="703AD53E" w14:textId="1C13AA3B" w:rsidR="00587AF8" w:rsidRDefault="00587AF8" w:rsidP="00DF22CA">
      <w:pPr>
        <w:spacing w:after="200"/>
        <w:jc w:val="both"/>
        <w:rPr>
          <w:rFonts w:ascii="Calibri" w:hAnsi="Calibri"/>
          <w:b/>
          <w:sz w:val="24"/>
          <w:szCs w:val="24"/>
        </w:rPr>
      </w:pPr>
    </w:p>
    <w:p w14:paraId="397652E8" w14:textId="0B574DF9" w:rsidR="00587AF8" w:rsidRDefault="00587AF8" w:rsidP="00DF22CA">
      <w:pPr>
        <w:spacing w:after="200"/>
        <w:jc w:val="both"/>
        <w:rPr>
          <w:rFonts w:ascii="Calibri" w:hAnsi="Calibri"/>
          <w:b/>
          <w:sz w:val="24"/>
          <w:szCs w:val="24"/>
        </w:rPr>
      </w:pPr>
    </w:p>
    <w:p w14:paraId="2F570C12" w14:textId="1C51AE84" w:rsidR="00587AF8" w:rsidRDefault="00587AF8" w:rsidP="00DF22CA">
      <w:pPr>
        <w:spacing w:after="200"/>
        <w:jc w:val="both"/>
        <w:rPr>
          <w:rFonts w:ascii="Calibri" w:hAnsi="Calibri"/>
          <w:b/>
          <w:sz w:val="24"/>
          <w:szCs w:val="24"/>
        </w:rPr>
      </w:pPr>
    </w:p>
    <w:p w14:paraId="04A0B062" w14:textId="2F6C3FE9" w:rsidR="00B51034" w:rsidRDefault="00B51034" w:rsidP="00DF22CA">
      <w:pPr>
        <w:spacing w:after="200"/>
        <w:jc w:val="both"/>
        <w:rPr>
          <w:rFonts w:ascii="Calibri" w:hAnsi="Calibri"/>
          <w:b/>
          <w:sz w:val="24"/>
          <w:szCs w:val="24"/>
        </w:rPr>
      </w:pPr>
    </w:p>
    <w:p w14:paraId="7194E541" w14:textId="60C4AFAD" w:rsidR="00DF22CA" w:rsidRPr="00587AF8" w:rsidRDefault="00DF22CA" w:rsidP="00DF22CA">
      <w:pPr>
        <w:keepNext/>
        <w:keepLines/>
        <w:numPr>
          <w:ilvl w:val="0"/>
          <w:numId w:val="6"/>
        </w:numPr>
        <w:spacing w:before="480" w:after="200"/>
        <w:ind w:hanging="720"/>
        <w:jc w:val="both"/>
        <w:outlineLvl w:val="0"/>
        <w:rPr>
          <w:rFonts w:asciiTheme="majorHAnsi" w:eastAsiaTheme="majorEastAsia" w:hAnsiTheme="majorHAnsi" w:cstheme="majorBidi"/>
          <w:b/>
          <w:bCs/>
          <w:color w:val="365F91" w:themeColor="accent1" w:themeShade="BF"/>
          <w:sz w:val="28"/>
          <w:szCs w:val="28"/>
        </w:rPr>
      </w:pPr>
      <w:bookmarkStart w:id="0" w:name="_Toc166835833"/>
      <w:r w:rsidRPr="00DF22CA">
        <w:rPr>
          <w:rFonts w:asciiTheme="majorHAnsi" w:eastAsiaTheme="majorEastAsia" w:hAnsiTheme="majorHAnsi" w:cstheme="majorBidi"/>
          <w:b/>
          <w:bCs/>
          <w:color w:val="365F91" w:themeColor="accent1" w:themeShade="BF"/>
          <w:sz w:val="28"/>
          <w:szCs w:val="28"/>
        </w:rPr>
        <w:lastRenderedPageBreak/>
        <w:t>Introduction</w:t>
      </w:r>
      <w:bookmarkEnd w:id="0"/>
      <w:r w:rsidRPr="00DF22CA">
        <w:rPr>
          <w:rFonts w:asciiTheme="majorHAnsi" w:eastAsiaTheme="majorEastAsia" w:hAnsiTheme="majorHAnsi" w:cstheme="majorBidi"/>
          <w:b/>
          <w:bCs/>
          <w:color w:val="365F91" w:themeColor="accent1" w:themeShade="BF"/>
          <w:sz w:val="28"/>
          <w:szCs w:val="28"/>
        </w:rPr>
        <w:t xml:space="preserve"> </w:t>
      </w:r>
    </w:p>
    <w:p w14:paraId="782BE226" w14:textId="32ED0A71" w:rsidR="00DF22CA" w:rsidRPr="00DF22CA" w:rsidRDefault="00DF22CA" w:rsidP="00DF22CA">
      <w:pPr>
        <w:spacing w:after="200"/>
        <w:jc w:val="both"/>
        <w:rPr>
          <w:rFonts w:ascii="Times New Roman" w:hAnsi="Times New Roman"/>
          <w:sz w:val="24"/>
          <w:szCs w:val="24"/>
          <w:lang w:eastAsia="en-GB"/>
        </w:rPr>
      </w:pPr>
      <w:r w:rsidRPr="00DF22CA">
        <w:rPr>
          <w:rFonts w:asciiTheme="minorHAnsi" w:hAnsiTheme="minorHAnsi" w:cstheme="minorHAnsi"/>
          <w:szCs w:val="22"/>
          <w:lang w:eastAsia="en-GB"/>
        </w:rPr>
        <w:t xml:space="preserve">The University recognises that we have a fundamental responsibility to provide an environment in which individuals of all ages, whether student, staff, or visitor, may learn, develop and </w:t>
      </w:r>
      <w:r w:rsidR="002F5F14" w:rsidRPr="00DF22CA">
        <w:rPr>
          <w:rFonts w:asciiTheme="minorHAnsi" w:hAnsiTheme="minorHAnsi" w:cstheme="minorHAnsi"/>
          <w:szCs w:val="22"/>
          <w:lang w:eastAsia="en-GB"/>
        </w:rPr>
        <w:t>work, in</w:t>
      </w:r>
      <w:r w:rsidRPr="00DF22CA">
        <w:rPr>
          <w:rFonts w:asciiTheme="minorHAnsi" w:hAnsiTheme="minorHAnsi" w:cstheme="minorHAnsi"/>
          <w:szCs w:val="22"/>
          <w:lang w:eastAsia="en-GB"/>
        </w:rPr>
        <w:t xml:space="preserve"> a safe environment. This responsibility includes an ethical and moral duty to safeguard children, young people and adults at risk at any time when they are engaging with our staff, students and contractors in University-led activities, whether on or off of our campuses in Glasgow and London</w:t>
      </w:r>
      <w:r w:rsidRPr="00DF22CA">
        <w:rPr>
          <w:rFonts w:ascii="Times New Roman" w:hAnsi="Times New Roman"/>
          <w:sz w:val="24"/>
          <w:szCs w:val="24"/>
          <w:lang w:eastAsia="en-GB"/>
        </w:rPr>
        <w:t xml:space="preserve">. </w:t>
      </w:r>
    </w:p>
    <w:p w14:paraId="468FCF9A" w14:textId="77777777" w:rsidR="00DF22CA" w:rsidRPr="00DF22CA" w:rsidRDefault="00DF22CA" w:rsidP="00DF22CA">
      <w:pPr>
        <w:spacing w:after="200"/>
        <w:jc w:val="both"/>
        <w:rPr>
          <w:rFonts w:ascii="Calibri" w:hAnsi="Calibri"/>
          <w:b/>
          <w:szCs w:val="22"/>
        </w:rPr>
      </w:pPr>
      <w:r w:rsidRPr="00DF22CA">
        <w:rPr>
          <w:rFonts w:ascii="Calibri" w:hAnsi="Calibri"/>
          <w:b/>
          <w:szCs w:val="22"/>
        </w:rPr>
        <w:t xml:space="preserve">Policy Statement </w:t>
      </w:r>
    </w:p>
    <w:p w14:paraId="161C3445" w14:textId="54E2B587" w:rsidR="00DF22CA" w:rsidRPr="00DF22CA" w:rsidRDefault="00DF22CA" w:rsidP="00DF22CA">
      <w:pPr>
        <w:spacing w:after="200"/>
        <w:jc w:val="both"/>
        <w:rPr>
          <w:rFonts w:asciiTheme="minorHAnsi" w:hAnsiTheme="minorHAnsi" w:cstheme="minorHAnsi"/>
          <w:color w:val="343536"/>
          <w:szCs w:val="22"/>
          <w:shd w:val="clear" w:color="auto" w:fill="FFFFFF"/>
        </w:rPr>
      </w:pPr>
      <w:r w:rsidRPr="00DF22CA">
        <w:rPr>
          <w:rFonts w:asciiTheme="minorHAnsi" w:hAnsiTheme="minorHAnsi" w:cstheme="minorHAnsi"/>
          <w:szCs w:val="22"/>
        </w:rPr>
        <w:t xml:space="preserve">This Policy represents the commitment of Glasgow Caledonian University (GCU) to protect children, young people </w:t>
      </w:r>
      <w:r w:rsidR="002F5F14" w:rsidRPr="00DF22CA">
        <w:rPr>
          <w:rFonts w:asciiTheme="minorHAnsi" w:hAnsiTheme="minorHAnsi" w:cstheme="minorHAnsi"/>
          <w:szCs w:val="22"/>
        </w:rPr>
        <w:t xml:space="preserve">and </w:t>
      </w:r>
      <w:r w:rsidR="002F5F14" w:rsidRPr="003E54BE">
        <w:rPr>
          <w:rFonts w:asciiTheme="minorHAnsi" w:hAnsiTheme="minorHAnsi" w:cstheme="minorHAnsi"/>
          <w:color w:val="343536"/>
          <w:szCs w:val="22"/>
          <w:lang w:eastAsia="en-GB"/>
        </w:rPr>
        <w:t>adult</w:t>
      </w:r>
      <w:r w:rsidR="002F5F14">
        <w:rPr>
          <w:rFonts w:asciiTheme="minorHAnsi" w:hAnsiTheme="minorHAnsi" w:cstheme="minorHAnsi"/>
          <w:color w:val="343536"/>
          <w:szCs w:val="22"/>
          <w:lang w:eastAsia="en-GB"/>
        </w:rPr>
        <w:t>s</w:t>
      </w:r>
      <w:r w:rsidR="003E54BE" w:rsidRPr="003E54BE">
        <w:rPr>
          <w:rFonts w:asciiTheme="minorHAnsi" w:hAnsiTheme="minorHAnsi" w:cstheme="minorHAnsi"/>
          <w:szCs w:val="22"/>
        </w:rPr>
        <w:t xml:space="preserve"> at </w:t>
      </w:r>
      <w:r w:rsidR="002F5F14" w:rsidRPr="003E54BE">
        <w:rPr>
          <w:rFonts w:asciiTheme="minorHAnsi" w:hAnsiTheme="minorHAnsi" w:cstheme="minorHAnsi"/>
          <w:szCs w:val="22"/>
        </w:rPr>
        <w:t>risk</w:t>
      </w:r>
      <w:r w:rsidR="002F5F14" w:rsidRPr="00DF22CA">
        <w:rPr>
          <w:rFonts w:asciiTheme="minorHAnsi" w:hAnsiTheme="minorHAnsi" w:cstheme="minorHAnsi"/>
          <w:szCs w:val="22"/>
        </w:rPr>
        <w:t xml:space="preserve"> who</w:t>
      </w:r>
      <w:r w:rsidRPr="00DF22CA">
        <w:rPr>
          <w:rFonts w:asciiTheme="minorHAnsi" w:hAnsiTheme="minorHAnsi" w:cstheme="minorHAnsi"/>
          <w:szCs w:val="22"/>
        </w:rPr>
        <w:t xml:space="preserve"> </w:t>
      </w:r>
      <w:r w:rsidRPr="00DF22CA">
        <w:rPr>
          <w:rFonts w:asciiTheme="minorHAnsi" w:hAnsiTheme="minorHAnsi" w:cstheme="minorHAnsi"/>
          <w:color w:val="343536"/>
          <w:szCs w:val="22"/>
          <w:shd w:val="clear" w:color="auto" w:fill="FFFFFF"/>
        </w:rPr>
        <w:t xml:space="preserve">are experiencing, or at risk of experiencing, harm. The policy applies </w:t>
      </w:r>
      <w:r w:rsidRPr="00DF22CA">
        <w:rPr>
          <w:rFonts w:ascii="Calibri" w:hAnsi="Calibri"/>
          <w:szCs w:val="22"/>
        </w:rPr>
        <w:t>to all members of the University community, including staff (employees and casual workers), students, contractors/agency temps and visitors when working at both the Glasgow and London campuses.</w:t>
      </w:r>
    </w:p>
    <w:p w14:paraId="530DEF11" w14:textId="3B4DE18F" w:rsidR="00DF22CA" w:rsidRPr="00DF22CA" w:rsidRDefault="00DF22CA" w:rsidP="00DF22CA">
      <w:pPr>
        <w:spacing w:after="200"/>
        <w:jc w:val="both"/>
        <w:rPr>
          <w:rFonts w:ascii="Calibri" w:hAnsi="Calibri"/>
          <w:szCs w:val="22"/>
        </w:rPr>
      </w:pPr>
      <w:r w:rsidRPr="00DF22CA">
        <w:rPr>
          <w:rFonts w:ascii="Calibri" w:hAnsi="Calibri"/>
          <w:szCs w:val="22"/>
        </w:rPr>
        <w:t xml:space="preserve">It is recognised that members of the University community may come into contact with children, young people and </w:t>
      </w:r>
      <w:r w:rsidR="003E54BE" w:rsidRPr="003E54BE">
        <w:rPr>
          <w:rFonts w:ascii="Calibri" w:hAnsi="Calibri"/>
          <w:szCs w:val="22"/>
        </w:rPr>
        <w:t xml:space="preserve">adult at risk </w:t>
      </w:r>
      <w:r w:rsidRPr="00DF22CA">
        <w:rPr>
          <w:rFonts w:ascii="Calibri" w:hAnsi="Calibri"/>
          <w:szCs w:val="22"/>
        </w:rPr>
        <w:t xml:space="preserve">who are participating in University related activities, either on campus or elsewhere.  This might include interactions with prospective students, current students, and others who are participating in our core activities of teaching and research or, for example, accessing our support services; taking part in recruitment, outreach and widening participation activities; volunteering projects, work experience or placements and other events taking place on University property. </w:t>
      </w:r>
    </w:p>
    <w:p w14:paraId="58993B43" w14:textId="76897F2B" w:rsidR="00DF22CA" w:rsidRPr="00DF22CA" w:rsidRDefault="002F5F14" w:rsidP="00DF22CA">
      <w:pPr>
        <w:spacing w:after="200"/>
        <w:jc w:val="both"/>
        <w:rPr>
          <w:rFonts w:ascii="Calibri" w:hAnsi="Calibri"/>
          <w:szCs w:val="22"/>
        </w:rPr>
      </w:pPr>
      <w:r w:rsidRPr="00DF22CA">
        <w:rPr>
          <w:rFonts w:ascii="Calibri" w:hAnsi="Calibri"/>
          <w:szCs w:val="22"/>
        </w:rPr>
        <w:t>Additionally, the</w:t>
      </w:r>
      <w:r w:rsidR="00DF22CA" w:rsidRPr="00DF22CA">
        <w:rPr>
          <w:rFonts w:ascii="Calibri" w:hAnsi="Calibri"/>
          <w:szCs w:val="22"/>
        </w:rPr>
        <w:t xml:space="preserve"> measures outlined in this Policy supports the University’s </w:t>
      </w:r>
      <w:hyperlink r:id="rId13" w:history="1">
        <w:r w:rsidR="00DF22CA" w:rsidRPr="00665808">
          <w:rPr>
            <w:rStyle w:val="Hyperlink"/>
            <w:rFonts w:ascii="Calibri" w:hAnsi="Calibri"/>
            <w:szCs w:val="22"/>
          </w:rPr>
          <w:t>Prevent duty</w:t>
        </w:r>
      </w:hyperlink>
      <w:r w:rsidR="00DF22CA" w:rsidRPr="00DF22CA">
        <w:rPr>
          <w:rFonts w:ascii="Calibri" w:hAnsi="Calibri"/>
          <w:szCs w:val="22"/>
        </w:rPr>
        <w:t xml:space="preserve"> and statutory responsibilities in relation to all members of the University community.</w:t>
      </w:r>
    </w:p>
    <w:p w14:paraId="09835C40" w14:textId="77777777" w:rsidR="00DF22CA" w:rsidRPr="00DF22CA" w:rsidRDefault="00DF22CA" w:rsidP="00DF22CA">
      <w:pPr>
        <w:spacing w:after="200"/>
        <w:jc w:val="both"/>
        <w:rPr>
          <w:rFonts w:ascii="Calibri" w:hAnsi="Calibri"/>
          <w:szCs w:val="22"/>
        </w:rPr>
      </w:pPr>
      <w:r w:rsidRPr="00DF22CA">
        <w:rPr>
          <w:rFonts w:ascii="Calibri" w:hAnsi="Calibri"/>
          <w:szCs w:val="22"/>
        </w:rPr>
        <w:t xml:space="preserve">This policy provides a framework which aims to: </w:t>
      </w:r>
    </w:p>
    <w:p w14:paraId="0F76ADBD" w14:textId="77777777" w:rsidR="00DF22CA" w:rsidRPr="00DF22CA" w:rsidRDefault="00DF22CA" w:rsidP="00DF22CA">
      <w:pPr>
        <w:numPr>
          <w:ilvl w:val="0"/>
          <w:numId w:val="5"/>
        </w:numPr>
        <w:spacing w:after="200" w:line="276" w:lineRule="auto"/>
        <w:jc w:val="both"/>
        <w:rPr>
          <w:rFonts w:asciiTheme="minorHAnsi" w:eastAsia="Calibri" w:hAnsiTheme="minorHAnsi" w:cstheme="minorHAnsi"/>
          <w:szCs w:val="22"/>
        </w:rPr>
      </w:pPr>
      <w:r w:rsidRPr="00DF22CA">
        <w:rPr>
          <w:rFonts w:asciiTheme="minorHAnsi" w:eastAsia="Calibri" w:hAnsiTheme="minorHAnsi" w:cstheme="minorHAnsi"/>
          <w:szCs w:val="22"/>
        </w:rPr>
        <w:t xml:space="preserve">Promote a culture in which signs of possible harm, mistreatment or neglect are recognised and appropriately acted upon; </w:t>
      </w:r>
    </w:p>
    <w:p w14:paraId="56F3DEC3" w14:textId="77777777" w:rsidR="00DF22CA" w:rsidRPr="00DF22CA" w:rsidRDefault="00DF22CA" w:rsidP="00DF22CA">
      <w:pPr>
        <w:numPr>
          <w:ilvl w:val="0"/>
          <w:numId w:val="5"/>
        </w:numPr>
        <w:spacing w:after="200" w:line="276" w:lineRule="auto"/>
        <w:jc w:val="both"/>
        <w:rPr>
          <w:rFonts w:asciiTheme="minorHAnsi" w:eastAsia="Calibri" w:hAnsiTheme="minorHAnsi" w:cstheme="minorHAnsi"/>
          <w:szCs w:val="22"/>
        </w:rPr>
      </w:pPr>
      <w:r w:rsidRPr="00DF22CA">
        <w:rPr>
          <w:rFonts w:asciiTheme="minorHAnsi" w:eastAsia="Calibri" w:hAnsiTheme="minorHAnsi" w:cstheme="minorHAnsi"/>
          <w:color w:val="343536"/>
          <w:szCs w:val="22"/>
          <w:shd w:val="clear" w:color="auto" w:fill="FFFFFF"/>
        </w:rPr>
        <w:t>Provide all members of the University’s community with guidance on their responsibilities in relation to safeguarding;</w:t>
      </w:r>
    </w:p>
    <w:p w14:paraId="64B5B408" w14:textId="4AB6627F" w:rsidR="00DF22CA" w:rsidRPr="00DF22CA" w:rsidRDefault="00DF22CA" w:rsidP="00DF22CA">
      <w:pPr>
        <w:numPr>
          <w:ilvl w:val="0"/>
          <w:numId w:val="5"/>
        </w:numPr>
        <w:spacing w:after="200" w:line="276" w:lineRule="auto"/>
        <w:jc w:val="both"/>
        <w:rPr>
          <w:rFonts w:asciiTheme="minorHAnsi" w:eastAsia="Calibri" w:hAnsiTheme="minorHAnsi" w:cstheme="minorHAnsi"/>
          <w:szCs w:val="22"/>
        </w:rPr>
      </w:pPr>
      <w:r w:rsidRPr="00DF22CA">
        <w:rPr>
          <w:rFonts w:asciiTheme="minorHAnsi" w:eastAsia="Calibri" w:hAnsiTheme="minorHAnsi" w:cstheme="minorHAnsi"/>
          <w:color w:val="343536"/>
          <w:szCs w:val="22"/>
          <w:shd w:val="clear" w:color="auto" w:fill="FFFFFF"/>
        </w:rPr>
        <w:t xml:space="preserve">Describe the procedure that a member of staff should follow if they suspect a child, young person or </w:t>
      </w:r>
      <w:r w:rsidR="003E54BE" w:rsidRPr="003E54BE">
        <w:rPr>
          <w:rFonts w:asciiTheme="minorHAnsi" w:eastAsia="Calibri" w:hAnsiTheme="minorHAnsi" w:cstheme="minorHAnsi"/>
          <w:color w:val="343536"/>
          <w:szCs w:val="22"/>
          <w:shd w:val="clear" w:color="auto" w:fill="FFFFFF"/>
        </w:rPr>
        <w:t xml:space="preserve">adult at risk </w:t>
      </w:r>
      <w:r w:rsidRPr="00DF22CA">
        <w:rPr>
          <w:rFonts w:asciiTheme="minorHAnsi" w:eastAsia="Calibri" w:hAnsiTheme="minorHAnsi" w:cstheme="minorHAnsi"/>
          <w:color w:val="343536"/>
          <w:szCs w:val="22"/>
          <w:shd w:val="clear" w:color="auto" w:fill="FFFFFF"/>
        </w:rPr>
        <w:t>is experiencing, or at risk of experiencing, harm</w:t>
      </w:r>
      <w:r w:rsidRPr="00DF22CA">
        <w:rPr>
          <w:rFonts w:asciiTheme="minorHAnsi" w:eastAsia="Calibri" w:hAnsiTheme="minorHAnsi" w:cstheme="minorHAnsi"/>
          <w:szCs w:val="22"/>
        </w:rPr>
        <w:t>;</w:t>
      </w:r>
    </w:p>
    <w:p w14:paraId="297615CA" w14:textId="77777777" w:rsidR="007825EF" w:rsidRDefault="00DF22CA" w:rsidP="00DF22CA">
      <w:pPr>
        <w:numPr>
          <w:ilvl w:val="0"/>
          <w:numId w:val="5"/>
        </w:numPr>
        <w:spacing w:after="200" w:line="276" w:lineRule="auto"/>
        <w:jc w:val="both"/>
        <w:rPr>
          <w:rFonts w:asciiTheme="minorHAnsi" w:eastAsia="Calibri" w:hAnsiTheme="minorHAnsi" w:cstheme="minorHAnsi"/>
          <w:szCs w:val="22"/>
        </w:rPr>
      </w:pPr>
      <w:r w:rsidRPr="00DF22CA">
        <w:rPr>
          <w:rFonts w:asciiTheme="minorHAnsi" w:eastAsia="Calibri" w:hAnsiTheme="minorHAnsi" w:cstheme="minorHAnsi"/>
          <w:szCs w:val="22"/>
        </w:rPr>
        <w:t xml:space="preserve">Promote positive collaborative working within the University and with any external agencies involved; and </w:t>
      </w:r>
    </w:p>
    <w:p w14:paraId="0C9F5E46" w14:textId="2B52FB0E" w:rsidR="00DF22CA" w:rsidRPr="007825EF" w:rsidRDefault="00DF22CA" w:rsidP="00DF22CA">
      <w:pPr>
        <w:numPr>
          <w:ilvl w:val="0"/>
          <w:numId w:val="5"/>
        </w:numPr>
        <w:spacing w:after="200" w:line="276" w:lineRule="auto"/>
        <w:jc w:val="both"/>
        <w:rPr>
          <w:rFonts w:asciiTheme="minorHAnsi" w:eastAsia="Calibri" w:hAnsiTheme="minorHAnsi" w:cstheme="minorHAnsi"/>
          <w:szCs w:val="22"/>
        </w:rPr>
      </w:pPr>
      <w:r w:rsidRPr="007825EF">
        <w:rPr>
          <w:rFonts w:asciiTheme="minorHAnsi" w:hAnsiTheme="minorHAnsi" w:cstheme="minorHAnsi"/>
          <w:szCs w:val="22"/>
        </w:rPr>
        <w:t>Satisfy the University’s statutory duty in relation to Prevent and describe the procedure that a member of staff should follow if they suspect a member of the University community is a Prevent concern.</w:t>
      </w:r>
    </w:p>
    <w:p w14:paraId="58F05A6D" w14:textId="74947BDA" w:rsidR="00DF22CA" w:rsidRDefault="00DF22CA" w:rsidP="00DF22CA">
      <w:pPr>
        <w:spacing w:after="200"/>
        <w:jc w:val="both"/>
        <w:rPr>
          <w:rFonts w:asciiTheme="minorHAnsi" w:eastAsia="Calibri" w:hAnsiTheme="minorHAnsi" w:cstheme="minorHAnsi"/>
          <w:strike/>
          <w:szCs w:val="22"/>
        </w:rPr>
      </w:pPr>
    </w:p>
    <w:p w14:paraId="7F604BA2" w14:textId="47F6E7A5" w:rsidR="00587AF8" w:rsidRDefault="00587AF8" w:rsidP="00DF22CA">
      <w:pPr>
        <w:spacing w:after="200"/>
        <w:jc w:val="both"/>
        <w:rPr>
          <w:rFonts w:asciiTheme="minorHAnsi" w:eastAsia="Calibri" w:hAnsiTheme="minorHAnsi" w:cstheme="minorHAnsi"/>
          <w:strike/>
          <w:szCs w:val="22"/>
        </w:rPr>
      </w:pPr>
    </w:p>
    <w:p w14:paraId="66216F0B" w14:textId="2BADEB7D" w:rsidR="00587AF8" w:rsidRDefault="00587AF8" w:rsidP="00DF22CA">
      <w:pPr>
        <w:spacing w:after="200"/>
        <w:jc w:val="both"/>
        <w:rPr>
          <w:rFonts w:asciiTheme="minorHAnsi" w:eastAsia="Calibri" w:hAnsiTheme="minorHAnsi" w:cstheme="minorHAnsi"/>
          <w:strike/>
          <w:szCs w:val="22"/>
        </w:rPr>
      </w:pPr>
    </w:p>
    <w:p w14:paraId="4A2FE2DE" w14:textId="77777777" w:rsidR="00587AF8" w:rsidRPr="00DF22CA" w:rsidRDefault="00587AF8" w:rsidP="00DF22CA">
      <w:pPr>
        <w:spacing w:after="200"/>
        <w:jc w:val="both"/>
        <w:rPr>
          <w:rFonts w:asciiTheme="minorHAnsi" w:eastAsia="Calibri" w:hAnsiTheme="minorHAnsi" w:cstheme="minorHAnsi"/>
          <w:strike/>
          <w:szCs w:val="22"/>
        </w:rPr>
      </w:pPr>
    </w:p>
    <w:p w14:paraId="17C9EDE1" w14:textId="77777777" w:rsidR="00DF22CA" w:rsidRPr="00DF22CA" w:rsidRDefault="00DF22CA" w:rsidP="00DF22CA">
      <w:pPr>
        <w:spacing w:after="200"/>
        <w:jc w:val="both"/>
        <w:rPr>
          <w:rFonts w:ascii="Calibri" w:hAnsi="Calibri"/>
          <w:b/>
          <w:szCs w:val="22"/>
        </w:rPr>
      </w:pPr>
      <w:r w:rsidRPr="00DF22CA">
        <w:rPr>
          <w:rFonts w:ascii="Calibri" w:hAnsi="Calibri"/>
          <w:b/>
          <w:szCs w:val="22"/>
        </w:rPr>
        <w:lastRenderedPageBreak/>
        <w:t>Equality and Diversity Statement</w:t>
      </w:r>
    </w:p>
    <w:p w14:paraId="38B781E4" w14:textId="77777777" w:rsidR="00DF22CA" w:rsidRPr="00DF22CA" w:rsidRDefault="00DF22CA" w:rsidP="00DF22CA">
      <w:pPr>
        <w:spacing w:after="200"/>
        <w:jc w:val="both"/>
        <w:rPr>
          <w:rFonts w:ascii="Calibri" w:hAnsi="Calibri"/>
          <w:szCs w:val="22"/>
        </w:rPr>
      </w:pPr>
      <w:r w:rsidRPr="00DF22CA">
        <w:rPr>
          <w:rFonts w:ascii="Calibri" w:hAnsi="Calibri"/>
          <w:szCs w:val="22"/>
        </w:rPr>
        <w:t xml:space="preserve">GCU is committed to providing a culture and environment which is inclusive of all sections of society and responsive to the needs of individuals. We do this by promoting equality, valuing diversity and ensuring that our University community adheres to our Dignity at Work and Study Policy.  </w:t>
      </w:r>
    </w:p>
    <w:p w14:paraId="72FEE7A9" w14:textId="77777777" w:rsidR="00DF22CA" w:rsidRPr="00DF22CA" w:rsidRDefault="00DF22CA" w:rsidP="00DF22CA">
      <w:pPr>
        <w:spacing w:after="200"/>
        <w:jc w:val="both"/>
        <w:rPr>
          <w:rFonts w:ascii="Calibri" w:hAnsi="Calibri"/>
          <w:szCs w:val="22"/>
        </w:rPr>
      </w:pPr>
      <w:r w:rsidRPr="00DF22CA">
        <w:rPr>
          <w:rFonts w:ascii="Calibri" w:hAnsi="Calibri"/>
          <w:szCs w:val="22"/>
        </w:rPr>
        <w:t>In implementing this policy, the University will at all times remain mindful of its duty of care and its obligations under the Equality Act 2010 and will also remain mindful of the confidential and sensitive nature of fitness to study matters and of its obligations under General Data Protection Regulation (GDPR).</w:t>
      </w:r>
    </w:p>
    <w:p w14:paraId="380A2473" w14:textId="77777777" w:rsidR="00DF22CA" w:rsidRPr="00DF22CA" w:rsidRDefault="00DF22CA" w:rsidP="00DF22CA">
      <w:pPr>
        <w:spacing w:after="200"/>
        <w:ind w:left="851" w:hanging="851"/>
        <w:jc w:val="both"/>
        <w:rPr>
          <w:rFonts w:asciiTheme="majorHAnsi" w:eastAsiaTheme="majorEastAsia" w:hAnsiTheme="majorHAnsi" w:cstheme="majorBidi"/>
          <w:b/>
          <w:bCs/>
          <w:color w:val="365F91" w:themeColor="accent1" w:themeShade="BF"/>
          <w:sz w:val="28"/>
          <w:szCs w:val="28"/>
        </w:rPr>
      </w:pPr>
      <w:r w:rsidRPr="00DF22CA">
        <w:rPr>
          <w:rFonts w:asciiTheme="majorHAnsi" w:eastAsiaTheme="majorEastAsia" w:hAnsiTheme="majorHAnsi" w:cstheme="majorBidi"/>
          <w:b/>
          <w:bCs/>
          <w:color w:val="365F91" w:themeColor="accent1" w:themeShade="BF"/>
          <w:sz w:val="28"/>
          <w:szCs w:val="28"/>
        </w:rPr>
        <w:t xml:space="preserve">2. </w:t>
      </w:r>
      <w:r w:rsidRPr="00DF22CA">
        <w:rPr>
          <w:rFonts w:asciiTheme="majorHAnsi" w:eastAsiaTheme="majorEastAsia" w:hAnsiTheme="majorHAnsi" w:cstheme="majorBidi"/>
          <w:b/>
          <w:bCs/>
          <w:color w:val="365F91" w:themeColor="accent1" w:themeShade="BF"/>
          <w:sz w:val="28"/>
          <w:szCs w:val="28"/>
        </w:rPr>
        <w:tab/>
        <w:t>Key definitions</w:t>
      </w:r>
    </w:p>
    <w:p w14:paraId="78251289" w14:textId="47ABF6E2" w:rsidR="00DF22CA" w:rsidRPr="00DF22CA" w:rsidRDefault="00DF22CA" w:rsidP="00DF22CA">
      <w:pPr>
        <w:spacing w:after="200"/>
        <w:jc w:val="both"/>
        <w:rPr>
          <w:rFonts w:ascii="Calibri" w:hAnsi="Calibri"/>
          <w:szCs w:val="22"/>
        </w:rPr>
      </w:pPr>
      <w:r w:rsidRPr="00DF22CA">
        <w:rPr>
          <w:rFonts w:ascii="Calibri" w:hAnsi="Calibri"/>
          <w:b/>
          <w:bCs/>
          <w:szCs w:val="22"/>
        </w:rPr>
        <w:t xml:space="preserve">2.1 </w:t>
      </w:r>
      <w:r w:rsidR="00587AF8">
        <w:rPr>
          <w:rFonts w:ascii="Calibri" w:hAnsi="Calibri"/>
          <w:b/>
          <w:bCs/>
          <w:szCs w:val="22"/>
        </w:rPr>
        <w:tab/>
      </w:r>
      <w:r w:rsidRPr="00DF22CA">
        <w:rPr>
          <w:rFonts w:ascii="Calibri" w:hAnsi="Calibri"/>
          <w:b/>
          <w:szCs w:val="22"/>
        </w:rPr>
        <w:t xml:space="preserve">Child and Young Person  </w:t>
      </w:r>
      <w:r w:rsidRPr="00DF22CA">
        <w:rPr>
          <w:rFonts w:ascii="Calibri" w:hAnsi="Calibri"/>
          <w:szCs w:val="22"/>
        </w:rPr>
        <w:t xml:space="preserve"> </w:t>
      </w:r>
    </w:p>
    <w:p w14:paraId="41450BE7" w14:textId="77777777" w:rsidR="00DF22CA" w:rsidRPr="00DF22CA" w:rsidRDefault="00DF22CA" w:rsidP="00DF22CA">
      <w:pPr>
        <w:spacing w:after="200"/>
        <w:jc w:val="both"/>
        <w:rPr>
          <w:rFonts w:ascii="Calibri" w:hAnsi="Calibri"/>
          <w:szCs w:val="22"/>
        </w:rPr>
      </w:pPr>
      <w:r w:rsidRPr="00DF22CA">
        <w:rPr>
          <w:rFonts w:ascii="Calibri" w:hAnsi="Calibri"/>
          <w:szCs w:val="22"/>
        </w:rPr>
        <w:t xml:space="preserve">For the purposes of this Policy, children are defined as </w:t>
      </w:r>
      <w:r w:rsidRPr="00DF22CA">
        <w:rPr>
          <w:rFonts w:ascii="Calibri" w:hAnsi="Calibri"/>
          <w:bCs/>
          <w:szCs w:val="22"/>
        </w:rPr>
        <w:t xml:space="preserve">young people under the age of 18. </w:t>
      </w:r>
    </w:p>
    <w:p w14:paraId="74D9BCF9" w14:textId="42E526AB" w:rsidR="00DF22CA" w:rsidRPr="00DF22CA" w:rsidRDefault="00DF22CA" w:rsidP="00DF22CA">
      <w:pPr>
        <w:spacing w:after="200"/>
        <w:jc w:val="both"/>
        <w:rPr>
          <w:rFonts w:ascii="Calibri" w:hAnsi="Calibri"/>
          <w:szCs w:val="22"/>
        </w:rPr>
      </w:pPr>
      <w:r w:rsidRPr="00DF22CA">
        <w:rPr>
          <w:rFonts w:ascii="Calibri" w:hAnsi="Calibri"/>
          <w:szCs w:val="22"/>
        </w:rPr>
        <w:t>Section 93(2)(a) and (b) of the Children (Scotland) Act 1995 defines a child in relation to the powers and duties of the local authority. Young people between the age of 16 and 18 who are still subject to a supervision requirement by a Children's Hearing can be viewed as a child. Young people over the age of 16 may still require intervention to protect them. Scottish Law recognises that despite having full legal capacity at 16, young people under 18 can be vulnerable in certain situations.</w:t>
      </w:r>
    </w:p>
    <w:p w14:paraId="603390D2" w14:textId="4DE43AAE" w:rsidR="00DF22CA" w:rsidRPr="00DF22CA" w:rsidRDefault="00DF22CA" w:rsidP="00DF22CA">
      <w:pPr>
        <w:spacing w:after="200"/>
        <w:jc w:val="both"/>
        <w:rPr>
          <w:rFonts w:ascii="Calibri" w:hAnsi="Calibri"/>
          <w:b/>
          <w:szCs w:val="22"/>
        </w:rPr>
      </w:pPr>
      <w:r w:rsidRPr="00DF22CA">
        <w:rPr>
          <w:rFonts w:ascii="Calibri" w:hAnsi="Calibri"/>
          <w:b/>
          <w:bCs/>
          <w:szCs w:val="22"/>
        </w:rPr>
        <w:t xml:space="preserve">2.2 </w:t>
      </w:r>
      <w:r w:rsidR="00587AF8">
        <w:rPr>
          <w:rFonts w:ascii="Calibri" w:hAnsi="Calibri"/>
          <w:b/>
          <w:bCs/>
          <w:szCs w:val="22"/>
        </w:rPr>
        <w:tab/>
      </w:r>
      <w:r w:rsidR="007330B2">
        <w:rPr>
          <w:rFonts w:ascii="Calibri" w:hAnsi="Calibri"/>
          <w:b/>
          <w:szCs w:val="22"/>
        </w:rPr>
        <w:t>Adult at Risk</w:t>
      </w:r>
    </w:p>
    <w:p w14:paraId="3547A593" w14:textId="77777777" w:rsidR="00DF22CA" w:rsidRPr="00DF22CA" w:rsidRDefault="00DF22CA" w:rsidP="00DF22CA">
      <w:pPr>
        <w:spacing w:after="200"/>
        <w:jc w:val="both"/>
        <w:rPr>
          <w:rFonts w:ascii="Calibri" w:hAnsi="Calibri"/>
          <w:b/>
          <w:szCs w:val="22"/>
        </w:rPr>
      </w:pPr>
      <w:r w:rsidRPr="00DF22CA">
        <w:rPr>
          <w:rFonts w:ascii="Calibri" w:hAnsi="Calibri"/>
          <w:szCs w:val="22"/>
        </w:rPr>
        <w:t>The University recognises that within its diverse population there may be members who are vulnerable at any given time</w:t>
      </w:r>
    </w:p>
    <w:p w14:paraId="18A7D7B7" w14:textId="77777777" w:rsidR="00DF22CA" w:rsidRPr="00DF22CA" w:rsidRDefault="00DF22CA" w:rsidP="00DF22CA">
      <w:pPr>
        <w:spacing w:after="200"/>
        <w:jc w:val="both"/>
        <w:rPr>
          <w:rFonts w:ascii="Calibri" w:hAnsi="Calibri"/>
          <w:szCs w:val="22"/>
        </w:rPr>
      </w:pPr>
      <w:r w:rsidRPr="00DF22CA">
        <w:rPr>
          <w:rFonts w:ascii="Calibri" w:hAnsi="Calibri"/>
          <w:szCs w:val="22"/>
        </w:rPr>
        <w:t xml:space="preserve">Under section 3 of the Adult Support and Protection (Scotland) Act 2007, ‘Adults at risk’ are defined as adults over 16 years of age who: </w:t>
      </w:r>
    </w:p>
    <w:p w14:paraId="7A0B3CC0" w14:textId="77777777" w:rsidR="00DF22CA" w:rsidRPr="00DF22CA" w:rsidRDefault="00DF22CA" w:rsidP="00DF22CA">
      <w:pPr>
        <w:numPr>
          <w:ilvl w:val="0"/>
          <w:numId w:val="7"/>
        </w:numPr>
        <w:spacing w:after="200" w:line="276" w:lineRule="auto"/>
        <w:jc w:val="both"/>
        <w:rPr>
          <w:rFonts w:ascii="Calibri" w:eastAsia="Calibri" w:hAnsi="Calibri"/>
          <w:szCs w:val="22"/>
        </w:rPr>
      </w:pPr>
      <w:r w:rsidRPr="00DF22CA">
        <w:rPr>
          <w:rFonts w:ascii="Calibri" w:eastAsia="Calibri" w:hAnsi="Calibri"/>
          <w:szCs w:val="22"/>
        </w:rPr>
        <w:t xml:space="preserve">Are unable to safeguard their own well-being, property, rights or other interests; </w:t>
      </w:r>
    </w:p>
    <w:p w14:paraId="1C269793" w14:textId="77777777" w:rsidR="00DF22CA" w:rsidRPr="00DF22CA" w:rsidRDefault="00DF22CA" w:rsidP="00DF22CA">
      <w:pPr>
        <w:numPr>
          <w:ilvl w:val="0"/>
          <w:numId w:val="7"/>
        </w:numPr>
        <w:spacing w:after="200" w:line="276" w:lineRule="auto"/>
        <w:jc w:val="both"/>
        <w:rPr>
          <w:rFonts w:ascii="Calibri" w:eastAsia="Calibri" w:hAnsi="Calibri"/>
          <w:szCs w:val="22"/>
        </w:rPr>
      </w:pPr>
      <w:r w:rsidRPr="00DF22CA">
        <w:rPr>
          <w:rFonts w:ascii="Calibri" w:eastAsia="Calibri" w:hAnsi="Calibri"/>
          <w:szCs w:val="22"/>
        </w:rPr>
        <w:t xml:space="preserve">Are at risk of harm; and </w:t>
      </w:r>
    </w:p>
    <w:p w14:paraId="0F91A5C4" w14:textId="77777777" w:rsidR="00DF22CA" w:rsidRPr="00DF22CA" w:rsidRDefault="00DF22CA" w:rsidP="00DF22CA">
      <w:pPr>
        <w:numPr>
          <w:ilvl w:val="0"/>
          <w:numId w:val="7"/>
        </w:numPr>
        <w:spacing w:after="200" w:line="276" w:lineRule="auto"/>
        <w:jc w:val="both"/>
        <w:rPr>
          <w:rFonts w:ascii="Calibri" w:eastAsia="Calibri" w:hAnsi="Calibri"/>
          <w:szCs w:val="22"/>
        </w:rPr>
      </w:pPr>
      <w:r w:rsidRPr="00DF22CA">
        <w:rPr>
          <w:rFonts w:ascii="Calibri" w:eastAsia="Calibri" w:hAnsi="Calibri"/>
          <w:szCs w:val="22"/>
        </w:rPr>
        <w:t xml:space="preserve">Because they are affected by disability, mental disorder, illness or physical or mental infirmity, are more vulnerable to being harmed than adults who are not so affected </w:t>
      </w:r>
    </w:p>
    <w:p w14:paraId="61910EFE" w14:textId="77777777" w:rsidR="00DF22CA" w:rsidRPr="00DF22CA" w:rsidRDefault="00DF22CA" w:rsidP="00DF22CA">
      <w:pPr>
        <w:spacing w:after="200"/>
        <w:jc w:val="both"/>
        <w:rPr>
          <w:rFonts w:ascii="Calibri" w:hAnsi="Calibri"/>
          <w:szCs w:val="22"/>
        </w:rPr>
      </w:pPr>
      <w:r w:rsidRPr="00DF22CA">
        <w:rPr>
          <w:rFonts w:ascii="Calibri" w:hAnsi="Calibri"/>
          <w:szCs w:val="22"/>
        </w:rPr>
        <w:t xml:space="preserve">All three elements of the definition must be met, and the presence of a particular condition does not automatically mean an adult is an ‘adult at risk’. A person may have a disability, physical and/or mental health condition and be able to safeguard their well-being and interests. It is the whole of an adult’s particular circumstances which can combine to make them more vulnerable to harm than others. </w:t>
      </w:r>
    </w:p>
    <w:p w14:paraId="30C25BFB" w14:textId="374E1418" w:rsidR="00DF22CA" w:rsidRPr="00DF22CA" w:rsidRDefault="00DF22CA" w:rsidP="00DF22CA">
      <w:pPr>
        <w:spacing w:after="200"/>
        <w:jc w:val="both"/>
        <w:rPr>
          <w:rFonts w:ascii="Calibri" w:hAnsi="Calibri"/>
          <w:szCs w:val="22"/>
        </w:rPr>
      </w:pPr>
      <w:r w:rsidRPr="00DF22CA">
        <w:rPr>
          <w:rFonts w:ascii="Calibri" w:hAnsi="Calibri"/>
          <w:b/>
          <w:bCs/>
          <w:szCs w:val="22"/>
        </w:rPr>
        <w:t>2.4</w:t>
      </w:r>
      <w:r w:rsidR="00587AF8">
        <w:rPr>
          <w:rFonts w:ascii="Calibri" w:hAnsi="Calibri"/>
          <w:b/>
          <w:bCs/>
          <w:szCs w:val="22"/>
        </w:rPr>
        <w:tab/>
      </w:r>
      <w:r w:rsidRPr="00DF22CA">
        <w:rPr>
          <w:rFonts w:ascii="Calibri" w:hAnsi="Calibri"/>
          <w:b/>
          <w:bCs/>
          <w:szCs w:val="22"/>
        </w:rPr>
        <w:t xml:space="preserve"> </w:t>
      </w:r>
      <w:r w:rsidRPr="00DF22CA">
        <w:rPr>
          <w:rFonts w:ascii="Calibri" w:hAnsi="Calibri"/>
          <w:b/>
          <w:szCs w:val="22"/>
        </w:rPr>
        <w:t>Harm / Abuse</w:t>
      </w:r>
      <w:r w:rsidRPr="00DF22CA">
        <w:rPr>
          <w:rFonts w:ascii="Calibri" w:hAnsi="Calibri"/>
          <w:b/>
          <w:bCs/>
          <w:szCs w:val="22"/>
        </w:rPr>
        <w:t xml:space="preserve"> </w:t>
      </w:r>
    </w:p>
    <w:p w14:paraId="2B4F8C9E" w14:textId="77777777" w:rsidR="00DF22CA" w:rsidRPr="00DF22CA" w:rsidRDefault="00DF22CA" w:rsidP="00DF22CA">
      <w:pPr>
        <w:spacing w:after="200"/>
        <w:jc w:val="both"/>
        <w:rPr>
          <w:rFonts w:ascii="Calibri" w:hAnsi="Calibri"/>
          <w:szCs w:val="22"/>
        </w:rPr>
      </w:pPr>
      <w:r w:rsidRPr="00DF22CA">
        <w:rPr>
          <w:rFonts w:ascii="Calibri" w:hAnsi="Calibri"/>
          <w:szCs w:val="22"/>
        </w:rPr>
        <w:t xml:space="preserve">Under Section 53 of the Adult Support and Protection (Scotland) Act 2007 ‘harm’ includes all harmful conduct and, in particular, includes: </w:t>
      </w:r>
    </w:p>
    <w:p w14:paraId="25D25A79" w14:textId="77777777" w:rsidR="00DF22CA" w:rsidRPr="00DF22CA" w:rsidRDefault="00DF22CA" w:rsidP="00DF22CA">
      <w:pPr>
        <w:numPr>
          <w:ilvl w:val="0"/>
          <w:numId w:val="7"/>
        </w:numPr>
        <w:spacing w:after="200" w:line="276" w:lineRule="auto"/>
        <w:jc w:val="both"/>
        <w:rPr>
          <w:rFonts w:ascii="Calibri" w:eastAsia="Calibri" w:hAnsi="Calibri"/>
          <w:szCs w:val="22"/>
        </w:rPr>
      </w:pPr>
      <w:r w:rsidRPr="00DF22CA">
        <w:rPr>
          <w:rFonts w:ascii="Calibri" w:eastAsia="Calibri" w:hAnsi="Calibri"/>
          <w:szCs w:val="22"/>
        </w:rPr>
        <w:t xml:space="preserve">conduct which causes physical harm </w:t>
      </w:r>
    </w:p>
    <w:p w14:paraId="11E59BF7" w14:textId="77777777" w:rsidR="00DF22CA" w:rsidRPr="00DF22CA" w:rsidRDefault="00DF22CA" w:rsidP="00DF22CA">
      <w:pPr>
        <w:numPr>
          <w:ilvl w:val="0"/>
          <w:numId w:val="7"/>
        </w:numPr>
        <w:spacing w:after="200" w:line="276" w:lineRule="auto"/>
        <w:jc w:val="both"/>
        <w:rPr>
          <w:rFonts w:ascii="Calibri" w:eastAsia="Calibri" w:hAnsi="Calibri"/>
          <w:szCs w:val="22"/>
        </w:rPr>
      </w:pPr>
      <w:r w:rsidRPr="00DF22CA">
        <w:rPr>
          <w:rFonts w:ascii="Calibri" w:eastAsia="Calibri" w:hAnsi="Calibri"/>
          <w:szCs w:val="22"/>
        </w:rPr>
        <w:t xml:space="preserve">conduct which causes psychological harm (for example: by causing fear, alarm or distress) </w:t>
      </w:r>
    </w:p>
    <w:p w14:paraId="309D1B90" w14:textId="77777777" w:rsidR="00DF22CA" w:rsidRPr="00DF22CA" w:rsidRDefault="00DF22CA" w:rsidP="00DF22CA">
      <w:pPr>
        <w:numPr>
          <w:ilvl w:val="0"/>
          <w:numId w:val="7"/>
        </w:numPr>
        <w:spacing w:after="200" w:line="276" w:lineRule="auto"/>
        <w:jc w:val="both"/>
        <w:rPr>
          <w:rFonts w:ascii="Calibri" w:eastAsia="Calibri" w:hAnsi="Calibri"/>
          <w:szCs w:val="22"/>
        </w:rPr>
      </w:pPr>
      <w:r w:rsidRPr="00DF22CA">
        <w:rPr>
          <w:rFonts w:ascii="Calibri" w:eastAsia="Calibri" w:hAnsi="Calibri"/>
          <w:szCs w:val="22"/>
        </w:rPr>
        <w:t xml:space="preserve">unlawful conduct which appropriates or adversely affects property, rights or interests (for example: theft, fraud, embezzlement or extortion) </w:t>
      </w:r>
    </w:p>
    <w:p w14:paraId="16372C12" w14:textId="77777777" w:rsidR="00DF22CA" w:rsidRPr="00DF22CA" w:rsidRDefault="00DF22CA" w:rsidP="00DF22CA">
      <w:pPr>
        <w:numPr>
          <w:ilvl w:val="0"/>
          <w:numId w:val="7"/>
        </w:numPr>
        <w:spacing w:after="200" w:line="276" w:lineRule="auto"/>
        <w:jc w:val="both"/>
        <w:rPr>
          <w:rFonts w:ascii="Calibri" w:eastAsia="Calibri" w:hAnsi="Calibri"/>
          <w:szCs w:val="22"/>
        </w:rPr>
      </w:pPr>
      <w:r w:rsidRPr="00DF22CA">
        <w:rPr>
          <w:rFonts w:ascii="Calibri" w:eastAsia="Calibri" w:hAnsi="Calibri"/>
          <w:szCs w:val="22"/>
        </w:rPr>
        <w:lastRenderedPageBreak/>
        <w:t xml:space="preserve">conduct which causes self-harm. </w:t>
      </w:r>
    </w:p>
    <w:p w14:paraId="445F6D6E" w14:textId="0375DC89" w:rsidR="00060B82" w:rsidRDefault="00DF22CA" w:rsidP="00DF22CA">
      <w:pPr>
        <w:spacing w:after="200"/>
        <w:jc w:val="both"/>
        <w:rPr>
          <w:rFonts w:ascii="Calibri" w:hAnsi="Calibri"/>
          <w:szCs w:val="22"/>
        </w:rPr>
      </w:pPr>
      <w:r w:rsidRPr="00DF22CA">
        <w:rPr>
          <w:rFonts w:ascii="Calibri" w:hAnsi="Calibri"/>
          <w:szCs w:val="22"/>
        </w:rPr>
        <w:t xml:space="preserve">‘Conduct’ includes neglect and other failures to act, which includes actions which are not planned or deliberate, but have harmful consequences. </w:t>
      </w:r>
    </w:p>
    <w:p w14:paraId="43A36DFC" w14:textId="0E8746E4" w:rsidR="00060B82" w:rsidRPr="00060B82" w:rsidRDefault="00060B82" w:rsidP="00DF22CA">
      <w:pPr>
        <w:spacing w:after="200"/>
        <w:jc w:val="both"/>
        <w:rPr>
          <w:rFonts w:ascii="Calibri" w:hAnsi="Calibri"/>
          <w:b/>
          <w:szCs w:val="22"/>
        </w:rPr>
      </w:pPr>
      <w:r w:rsidRPr="00060B82">
        <w:rPr>
          <w:rFonts w:ascii="Calibri" w:hAnsi="Calibri"/>
          <w:b/>
          <w:szCs w:val="22"/>
        </w:rPr>
        <w:t>2.5</w:t>
      </w:r>
      <w:r w:rsidRPr="00060B82">
        <w:rPr>
          <w:rFonts w:ascii="Calibri" w:hAnsi="Calibri"/>
          <w:b/>
          <w:szCs w:val="22"/>
        </w:rPr>
        <w:tab/>
        <w:t>GCU London</w:t>
      </w:r>
    </w:p>
    <w:p w14:paraId="7209F7D7" w14:textId="5FDBF80F" w:rsidR="00060B82" w:rsidRDefault="00060B82" w:rsidP="00060B82">
      <w:pPr>
        <w:jc w:val="both"/>
        <w:rPr>
          <w:rFonts w:asciiTheme="minorHAnsi" w:hAnsiTheme="minorHAnsi" w:cstheme="minorHAnsi"/>
          <w:iCs/>
        </w:rPr>
      </w:pPr>
      <w:r w:rsidRPr="00060B82">
        <w:rPr>
          <w:rFonts w:asciiTheme="minorHAnsi" w:hAnsiTheme="minorHAnsi" w:cstheme="minorHAnsi"/>
          <w:iCs/>
        </w:rPr>
        <w:t>In England there is a general principle that everyone who works with children has a duty to keep them safe and everyone who comes into contact with children has a role to play in sharing information and identifying concerns (Working Together to Safeguard Children – A Guide to multi-agency working to help, protects and promote the welfare of children (UK Government, Dec 2023). This Safeguarding of Children and Vulnerable Adults Procedure applies to both the Scottish campuses and London campus. In relation to England, children are defined as all those under 18 and the definition of adults at risk/vulnerable adults set out in the Care Act 2014 is “any person who is aged 18 or over and at risk of abuse or neglect because of their needs of care and support”. As in Scotland the terminology is complex but the priority is to report concerns where there is concern that a vulnerable person requires support. The process for checking the suitability of someone for employment in regulated work with children or vulnerable adults in England is set out in the Protection of Vulnerable Groups Act 2006 and checks are managed by the Disclosure and Barring Service.</w:t>
      </w:r>
    </w:p>
    <w:p w14:paraId="14C8497E" w14:textId="62B82BC8" w:rsidR="00A24D3E" w:rsidRDefault="00A24D3E" w:rsidP="00060B82">
      <w:pPr>
        <w:jc w:val="both"/>
        <w:rPr>
          <w:rFonts w:asciiTheme="minorHAnsi" w:hAnsiTheme="minorHAnsi" w:cstheme="minorHAnsi"/>
          <w:iCs/>
        </w:rPr>
      </w:pPr>
    </w:p>
    <w:p w14:paraId="46002A86" w14:textId="7682A09B" w:rsidR="00A24D3E" w:rsidRPr="00A24D3E" w:rsidRDefault="00A24D3E" w:rsidP="00060B82">
      <w:pPr>
        <w:jc w:val="both"/>
        <w:rPr>
          <w:rFonts w:asciiTheme="minorHAnsi" w:hAnsiTheme="minorHAnsi" w:cstheme="minorHAnsi"/>
          <w:b/>
          <w:iCs/>
        </w:rPr>
      </w:pPr>
      <w:r w:rsidRPr="00A24D3E">
        <w:rPr>
          <w:rFonts w:asciiTheme="minorHAnsi" w:hAnsiTheme="minorHAnsi" w:cstheme="minorHAnsi"/>
          <w:b/>
          <w:iCs/>
        </w:rPr>
        <w:t xml:space="preserve">2.6 </w:t>
      </w:r>
      <w:r w:rsidRPr="00A24D3E">
        <w:rPr>
          <w:rFonts w:asciiTheme="minorHAnsi" w:hAnsiTheme="minorHAnsi" w:cstheme="minorHAnsi"/>
          <w:b/>
          <w:iCs/>
        </w:rPr>
        <w:tab/>
        <w:t>Student Visa Holders</w:t>
      </w:r>
    </w:p>
    <w:p w14:paraId="44E74BFB" w14:textId="77777777" w:rsidR="00A24D3E" w:rsidRDefault="00A24D3E" w:rsidP="00060B82">
      <w:pPr>
        <w:jc w:val="both"/>
        <w:rPr>
          <w:rFonts w:asciiTheme="minorHAnsi" w:hAnsiTheme="minorHAnsi" w:cstheme="minorHAnsi"/>
          <w:iCs/>
        </w:rPr>
      </w:pPr>
    </w:p>
    <w:p w14:paraId="4E747CA9" w14:textId="786F2E6D" w:rsidR="00A24D3E" w:rsidRPr="00060B82" w:rsidRDefault="00A24D3E" w:rsidP="00A24D3E">
      <w:pPr>
        <w:jc w:val="both"/>
        <w:rPr>
          <w:rFonts w:asciiTheme="minorHAnsi" w:hAnsiTheme="minorHAnsi" w:cstheme="minorHAnsi"/>
          <w:iCs/>
        </w:rPr>
      </w:pPr>
      <w:r w:rsidRPr="00A24D3E">
        <w:rPr>
          <w:rFonts w:asciiTheme="minorHAnsi" w:hAnsiTheme="minorHAnsi" w:cstheme="minorHAnsi"/>
          <w:iCs/>
        </w:rPr>
        <w:t>For children under 18 sponsored under a Student Visa, the university will require a letter of consent from parent(s)/legal guardian, for the purposes of consenting to their application, travel, reception and care arrangements in the UK. Children aged 16 and 17 have legal right to live independently in the UK and make their own accommodation arrangements, however they will require consent of the parent(s)/legal guardian to this. This letter should be provided as part of the admission process and retained on file.</w:t>
      </w:r>
      <w:r>
        <w:rPr>
          <w:rFonts w:asciiTheme="minorHAnsi" w:hAnsiTheme="minorHAnsi" w:cstheme="minorHAnsi"/>
          <w:iCs/>
        </w:rPr>
        <w:tab/>
      </w:r>
    </w:p>
    <w:p w14:paraId="3BBC0C6D" w14:textId="5AC79FE6" w:rsidR="00DF22CA" w:rsidRPr="00DF22CA" w:rsidRDefault="00DF22CA" w:rsidP="00DF22CA">
      <w:pPr>
        <w:keepNext/>
        <w:keepLines/>
        <w:spacing w:before="480"/>
        <w:jc w:val="both"/>
        <w:outlineLvl w:val="0"/>
        <w:rPr>
          <w:rFonts w:asciiTheme="majorHAnsi" w:eastAsiaTheme="majorEastAsia" w:hAnsiTheme="majorHAnsi" w:cstheme="majorBidi"/>
          <w:b/>
          <w:bCs/>
          <w:color w:val="365F91" w:themeColor="accent1" w:themeShade="BF"/>
          <w:sz w:val="28"/>
          <w:szCs w:val="28"/>
        </w:rPr>
      </w:pPr>
      <w:bookmarkStart w:id="1" w:name="_Toc166835834"/>
      <w:r w:rsidRPr="00DF22CA">
        <w:rPr>
          <w:rFonts w:asciiTheme="majorHAnsi" w:eastAsiaTheme="majorEastAsia" w:hAnsiTheme="majorHAnsi" w:cstheme="majorBidi"/>
          <w:b/>
          <w:bCs/>
          <w:color w:val="365F91" w:themeColor="accent1" w:themeShade="BF"/>
          <w:sz w:val="28"/>
          <w:szCs w:val="28"/>
        </w:rPr>
        <w:t xml:space="preserve">3. </w:t>
      </w:r>
      <w:r w:rsidR="00587AF8">
        <w:rPr>
          <w:rFonts w:asciiTheme="majorHAnsi" w:eastAsiaTheme="majorEastAsia" w:hAnsiTheme="majorHAnsi" w:cstheme="majorBidi"/>
          <w:b/>
          <w:bCs/>
          <w:color w:val="365F91" w:themeColor="accent1" w:themeShade="BF"/>
          <w:sz w:val="28"/>
          <w:szCs w:val="28"/>
        </w:rPr>
        <w:tab/>
      </w:r>
      <w:r w:rsidRPr="00DF22CA">
        <w:rPr>
          <w:rFonts w:asciiTheme="majorHAnsi" w:eastAsiaTheme="majorEastAsia" w:hAnsiTheme="majorHAnsi" w:cstheme="majorBidi"/>
          <w:b/>
          <w:bCs/>
          <w:color w:val="365F91" w:themeColor="accent1" w:themeShade="BF"/>
          <w:sz w:val="28"/>
          <w:szCs w:val="28"/>
        </w:rPr>
        <w:t>Responsibilities</w:t>
      </w:r>
      <w:bookmarkEnd w:id="1"/>
      <w:r w:rsidRPr="00DF22CA">
        <w:rPr>
          <w:rFonts w:asciiTheme="majorHAnsi" w:eastAsiaTheme="majorEastAsia" w:hAnsiTheme="majorHAnsi" w:cstheme="majorBidi"/>
          <w:b/>
          <w:bCs/>
          <w:color w:val="365F91" w:themeColor="accent1" w:themeShade="BF"/>
          <w:sz w:val="28"/>
          <w:szCs w:val="28"/>
        </w:rPr>
        <w:t xml:space="preserve"> </w:t>
      </w:r>
    </w:p>
    <w:p w14:paraId="38357722" w14:textId="77777777" w:rsidR="00DF22CA" w:rsidRPr="00DF22CA" w:rsidRDefault="00DF22CA" w:rsidP="00DF22CA">
      <w:pPr>
        <w:shd w:val="clear" w:color="auto" w:fill="FFFFFF"/>
        <w:spacing w:before="100" w:beforeAutospacing="1" w:after="100" w:afterAutospacing="1"/>
        <w:rPr>
          <w:rFonts w:asciiTheme="minorHAnsi" w:hAnsiTheme="minorHAnsi" w:cstheme="minorHAnsi"/>
          <w:color w:val="343536"/>
          <w:szCs w:val="22"/>
          <w:lang w:eastAsia="en-GB"/>
        </w:rPr>
      </w:pPr>
      <w:r w:rsidRPr="00DF22CA">
        <w:rPr>
          <w:rFonts w:asciiTheme="minorHAnsi" w:hAnsiTheme="minorHAnsi" w:cstheme="minorHAnsi"/>
          <w:color w:val="343536"/>
          <w:szCs w:val="22"/>
          <w:lang w:eastAsia="en-GB"/>
        </w:rPr>
        <w:t>Safeguarding is the responsibility of everyone in the University community.</w:t>
      </w:r>
      <w:r w:rsidRPr="00DF22CA">
        <w:rPr>
          <w:rFonts w:ascii="Calibri" w:hAnsi="Calibri"/>
          <w:szCs w:val="22"/>
        </w:rPr>
        <w:t xml:space="preserve"> </w:t>
      </w:r>
    </w:p>
    <w:p w14:paraId="76281C67" w14:textId="77777777" w:rsidR="00DF22CA" w:rsidRPr="00DF22CA" w:rsidRDefault="00DF22CA" w:rsidP="00DF22CA">
      <w:pPr>
        <w:shd w:val="clear" w:color="auto" w:fill="FFFFFF"/>
        <w:spacing w:before="100" w:beforeAutospacing="1" w:after="100" w:afterAutospacing="1"/>
        <w:rPr>
          <w:rFonts w:asciiTheme="minorHAnsi" w:hAnsiTheme="minorHAnsi" w:cstheme="minorHAnsi"/>
          <w:color w:val="343536"/>
          <w:szCs w:val="22"/>
        </w:rPr>
      </w:pPr>
      <w:r w:rsidRPr="00DF22CA">
        <w:rPr>
          <w:rFonts w:asciiTheme="minorHAnsi" w:hAnsiTheme="minorHAnsi" w:cstheme="minorHAnsi"/>
          <w:color w:val="343536"/>
          <w:szCs w:val="22"/>
        </w:rPr>
        <w:t>All members of the University community are expected to adhere to the relevant codes of conduct in the course of their studies and/or professional activities, both on and off campus.</w:t>
      </w:r>
    </w:p>
    <w:p w14:paraId="7BD69F70" w14:textId="77777777" w:rsidR="00DF22CA" w:rsidRPr="00DF22CA" w:rsidRDefault="00DF22CA" w:rsidP="00DF22CA">
      <w:pPr>
        <w:shd w:val="clear" w:color="auto" w:fill="FFFFFF"/>
        <w:spacing w:before="100" w:beforeAutospacing="1" w:after="100" w:afterAutospacing="1"/>
        <w:rPr>
          <w:rFonts w:ascii="Calibri" w:hAnsi="Calibri"/>
          <w:b/>
          <w:szCs w:val="22"/>
        </w:rPr>
      </w:pPr>
      <w:r w:rsidRPr="00DF22CA">
        <w:rPr>
          <w:rFonts w:ascii="Calibri" w:hAnsi="Calibri"/>
          <w:b/>
          <w:szCs w:val="22"/>
        </w:rPr>
        <w:t>3.1</w:t>
      </w:r>
      <w:r w:rsidRPr="00DF22CA">
        <w:rPr>
          <w:rFonts w:ascii="Calibri" w:hAnsi="Calibri"/>
          <w:b/>
          <w:szCs w:val="22"/>
        </w:rPr>
        <w:tab/>
        <w:t>Staff</w:t>
      </w:r>
    </w:p>
    <w:p w14:paraId="73AF8DFC" w14:textId="11446567" w:rsidR="00DF22CA" w:rsidRPr="00DF22CA" w:rsidRDefault="00DF22CA" w:rsidP="00DF22CA">
      <w:pPr>
        <w:shd w:val="clear" w:color="auto" w:fill="FFFFFF"/>
        <w:spacing w:before="100" w:beforeAutospacing="1" w:after="100" w:afterAutospacing="1"/>
        <w:rPr>
          <w:rFonts w:asciiTheme="minorHAnsi" w:hAnsiTheme="minorHAnsi" w:cstheme="minorHAnsi"/>
          <w:color w:val="343536"/>
          <w:szCs w:val="22"/>
          <w:lang w:eastAsia="en-GB"/>
        </w:rPr>
      </w:pPr>
      <w:r w:rsidRPr="00DF22CA">
        <w:rPr>
          <w:rFonts w:asciiTheme="minorHAnsi" w:hAnsiTheme="minorHAnsi" w:cstheme="minorHAnsi"/>
          <w:color w:val="343536"/>
          <w:szCs w:val="22"/>
          <w:lang w:eastAsia="en-GB"/>
        </w:rPr>
        <w:t xml:space="preserve">All members of staff who come into contact with children, young people and </w:t>
      </w:r>
      <w:bookmarkStart w:id="2" w:name="_Hlk160722919"/>
      <w:r w:rsidR="00B66BB5">
        <w:rPr>
          <w:rFonts w:asciiTheme="minorHAnsi" w:hAnsiTheme="minorHAnsi" w:cstheme="minorHAnsi"/>
          <w:color w:val="343536"/>
          <w:szCs w:val="22"/>
          <w:lang w:eastAsia="en-GB"/>
        </w:rPr>
        <w:t>adult</w:t>
      </w:r>
      <w:r w:rsidR="002F5F14">
        <w:rPr>
          <w:rFonts w:asciiTheme="minorHAnsi" w:hAnsiTheme="minorHAnsi" w:cstheme="minorHAnsi"/>
          <w:color w:val="343536"/>
          <w:szCs w:val="22"/>
          <w:lang w:eastAsia="en-GB"/>
        </w:rPr>
        <w:t>s</w:t>
      </w:r>
      <w:r w:rsidR="00B66BB5">
        <w:rPr>
          <w:rFonts w:asciiTheme="minorHAnsi" w:hAnsiTheme="minorHAnsi" w:cstheme="minorHAnsi"/>
          <w:color w:val="343536"/>
          <w:szCs w:val="22"/>
          <w:lang w:eastAsia="en-GB"/>
        </w:rPr>
        <w:t xml:space="preserve"> at risk </w:t>
      </w:r>
      <w:bookmarkEnd w:id="2"/>
      <w:r w:rsidRPr="00DF22CA">
        <w:rPr>
          <w:rFonts w:asciiTheme="minorHAnsi" w:hAnsiTheme="minorHAnsi" w:cstheme="minorHAnsi"/>
          <w:color w:val="343536"/>
          <w:szCs w:val="22"/>
          <w:lang w:eastAsia="en-GB"/>
        </w:rPr>
        <w:t>are in positions of trust and have a duty of care to act if there is a cause for concern.  All members of staff should therefore:</w:t>
      </w:r>
    </w:p>
    <w:p w14:paraId="30E6F7F4" w14:textId="77777777" w:rsidR="00DF22CA" w:rsidRPr="00DF22CA" w:rsidRDefault="00DF22CA" w:rsidP="00DF22CA">
      <w:pPr>
        <w:numPr>
          <w:ilvl w:val="0"/>
          <w:numId w:val="8"/>
        </w:numPr>
        <w:shd w:val="clear" w:color="auto" w:fill="FFFFFF"/>
        <w:spacing w:before="100" w:beforeAutospacing="1" w:after="100" w:afterAutospacing="1" w:line="276" w:lineRule="auto"/>
        <w:jc w:val="both"/>
        <w:rPr>
          <w:rFonts w:asciiTheme="minorHAnsi" w:hAnsiTheme="minorHAnsi" w:cstheme="minorHAnsi"/>
          <w:color w:val="343536"/>
          <w:szCs w:val="22"/>
          <w:lang w:eastAsia="en-GB"/>
        </w:rPr>
      </w:pPr>
      <w:r w:rsidRPr="00DF22CA">
        <w:rPr>
          <w:rFonts w:asciiTheme="minorHAnsi" w:hAnsiTheme="minorHAnsi" w:cstheme="minorHAnsi"/>
          <w:color w:val="343536"/>
          <w:szCs w:val="22"/>
          <w:lang w:eastAsia="en-GB"/>
        </w:rPr>
        <w:t>Participate in appropriate safeguarding training as mandated by the University</w:t>
      </w:r>
    </w:p>
    <w:p w14:paraId="27C32BC7" w14:textId="77777777" w:rsidR="00DF22CA" w:rsidRPr="00DF22CA" w:rsidRDefault="00DF22CA" w:rsidP="00DF22CA">
      <w:pPr>
        <w:numPr>
          <w:ilvl w:val="0"/>
          <w:numId w:val="8"/>
        </w:numPr>
        <w:shd w:val="clear" w:color="auto" w:fill="FFFFFF"/>
        <w:spacing w:before="100" w:beforeAutospacing="1" w:after="100" w:afterAutospacing="1" w:line="276" w:lineRule="auto"/>
        <w:jc w:val="both"/>
        <w:rPr>
          <w:rFonts w:asciiTheme="minorHAnsi" w:hAnsiTheme="minorHAnsi" w:cstheme="minorHAnsi"/>
          <w:color w:val="343536"/>
          <w:szCs w:val="22"/>
          <w:lang w:eastAsia="en-GB"/>
        </w:rPr>
      </w:pPr>
      <w:r w:rsidRPr="00DF22CA">
        <w:rPr>
          <w:rFonts w:asciiTheme="minorHAnsi" w:hAnsiTheme="minorHAnsi" w:cstheme="minorHAnsi"/>
          <w:color w:val="343536"/>
          <w:szCs w:val="22"/>
          <w:lang w:eastAsia="en-GB"/>
        </w:rPr>
        <w:t>Understand what constitutes abuse and how it may be recognised</w:t>
      </w:r>
    </w:p>
    <w:p w14:paraId="0573267F" w14:textId="3D230FCF" w:rsidR="00DF22CA" w:rsidRPr="00DF22CA" w:rsidRDefault="00DF22CA" w:rsidP="00DF22CA">
      <w:pPr>
        <w:numPr>
          <w:ilvl w:val="0"/>
          <w:numId w:val="8"/>
        </w:numPr>
        <w:shd w:val="clear" w:color="auto" w:fill="FFFFFF"/>
        <w:spacing w:before="100" w:beforeAutospacing="1" w:after="100" w:afterAutospacing="1" w:line="276" w:lineRule="auto"/>
        <w:jc w:val="both"/>
        <w:rPr>
          <w:rFonts w:asciiTheme="minorHAnsi" w:hAnsiTheme="minorHAnsi" w:cstheme="minorHAnsi"/>
          <w:color w:val="343536"/>
          <w:szCs w:val="22"/>
          <w:lang w:eastAsia="en-GB"/>
        </w:rPr>
      </w:pPr>
      <w:r w:rsidRPr="00DF22CA">
        <w:rPr>
          <w:rFonts w:asciiTheme="minorHAnsi" w:hAnsiTheme="minorHAnsi" w:cstheme="minorHAnsi"/>
          <w:color w:val="343536"/>
          <w:szCs w:val="22"/>
          <w:lang w:eastAsia="en-GB"/>
        </w:rPr>
        <w:t xml:space="preserve">Listen carefully to children, young </w:t>
      </w:r>
      <w:r w:rsidR="002F5F14" w:rsidRPr="00DF22CA">
        <w:rPr>
          <w:rFonts w:asciiTheme="minorHAnsi" w:hAnsiTheme="minorHAnsi" w:cstheme="minorHAnsi"/>
          <w:color w:val="343536"/>
          <w:szCs w:val="22"/>
          <w:lang w:eastAsia="en-GB"/>
        </w:rPr>
        <w:t xml:space="preserve">people, </w:t>
      </w:r>
      <w:r w:rsidR="002F5F14" w:rsidRPr="00B66BB5">
        <w:rPr>
          <w:rFonts w:asciiTheme="minorHAnsi" w:hAnsiTheme="minorHAnsi" w:cstheme="minorHAnsi"/>
          <w:color w:val="343536"/>
          <w:szCs w:val="22"/>
          <w:lang w:eastAsia="en-GB"/>
        </w:rPr>
        <w:t>adults</w:t>
      </w:r>
      <w:r w:rsidR="00B66BB5" w:rsidRPr="00B66BB5">
        <w:rPr>
          <w:rFonts w:asciiTheme="minorHAnsi" w:hAnsiTheme="minorHAnsi" w:cstheme="minorHAnsi"/>
          <w:color w:val="343536"/>
          <w:szCs w:val="22"/>
          <w:lang w:eastAsia="en-GB"/>
        </w:rPr>
        <w:t xml:space="preserve"> at risk</w:t>
      </w:r>
      <w:r w:rsidRPr="00DF22CA">
        <w:rPr>
          <w:rFonts w:asciiTheme="minorHAnsi" w:hAnsiTheme="minorHAnsi" w:cstheme="minorHAnsi"/>
          <w:color w:val="343536"/>
          <w:szCs w:val="22"/>
          <w:lang w:eastAsia="en-GB"/>
        </w:rPr>
        <w:t>, and others who may be trying to voice concerns</w:t>
      </w:r>
    </w:p>
    <w:p w14:paraId="2D988844" w14:textId="77777777" w:rsidR="00DF22CA" w:rsidRPr="00DF22CA" w:rsidRDefault="00DF22CA" w:rsidP="00DF22CA">
      <w:pPr>
        <w:numPr>
          <w:ilvl w:val="0"/>
          <w:numId w:val="8"/>
        </w:numPr>
        <w:shd w:val="clear" w:color="auto" w:fill="FFFFFF"/>
        <w:spacing w:before="100" w:beforeAutospacing="1" w:after="100" w:afterAutospacing="1" w:line="276" w:lineRule="auto"/>
        <w:jc w:val="both"/>
        <w:rPr>
          <w:rFonts w:asciiTheme="minorHAnsi" w:hAnsiTheme="minorHAnsi" w:cstheme="minorHAnsi"/>
          <w:color w:val="343536"/>
          <w:szCs w:val="22"/>
          <w:lang w:eastAsia="en-GB"/>
        </w:rPr>
      </w:pPr>
      <w:proofErr w:type="gramStart"/>
      <w:r w:rsidRPr="00DF22CA">
        <w:rPr>
          <w:rFonts w:asciiTheme="minorHAnsi" w:hAnsiTheme="minorHAnsi" w:cstheme="minorHAnsi"/>
          <w:color w:val="343536"/>
          <w:szCs w:val="22"/>
          <w:lang w:eastAsia="en-GB"/>
        </w:rPr>
        <w:t>Take action</w:t>
      </w:r>
      <w:proofErr w:type="gramEnd"/>
      <w:r w:rsidRPr="00DF22CA">
        <w:rPr>
          <w:rFonts w:asciiTheme="minorHAnsi" w:hAnsiTheme="minorHAnsi" w:cstheme="minorHAnsi"/>
          <w:color w:val="343536"/>
          <w:szCs w:val="22"/>
          <w:lang w:eastAsia="en-GB"/>
        </w:rPr>
        <w:t xml:space="preserve"> in consultation with the University’s Safeguarding Team (see Appendix 1) where there is cause for concern (noting that acting within the scope of this Policy over-rides the University’s usual obligations under the General Data Protection Regulation)</w:t>
      </w:r>
    </w:p>
    <w:p w14:paraId="4FB06009" w14:textId="77777777" w:rsidR="00DF22CA" w:rsidRPr="00DF22CA" w:rsidRDefault="00DF22CA" w:rsidP="00DF22CA">
      <w:pPr>
        <w:numPr>
          <w:ilvl w:val="0"/>
          <w:numId w:val="8"/>
        </w:numPr>
        <w:shd w:val="clear" w:color="auto" w:fill="FFFFFF"/>
        <w:spacing w:before="100" w:beforeAutospacing="1" w:after="100" w:afterAutospacing="1" w:line="276" w:lineRule="auto"/>
        <w:jc w:val="both"/>
        <w:rPr>
          <w:rFonts w:asciiTheme="minorHAnsi" w:hAnsiTheme="minorHAnsi" w:cstheme="minorHAnsi"/>
          <w:color w:val="343536"/>
          <w:szCs w:val="22"/>
          <w:lang w:eastAsia="en-GB"/>
        </w:rPr>
      </w:pPr>
      <w:r w:rsidRPr="00DF22CA">
        <w:rPr>
          <w:rFonts w:asciiTheme="minorHAnsi" w:hAnsiTheme="minorHAnsi" w:cstheme="minorHAnsi"/>
          <w:color w:val="343536"/>
          <w:szCs w:val="22"/>
          <w:lang w:eastAsia="en-GB"/>
        </w:rPr>
        <w:lastRenderedPageBreak/>
        <w:t>Refer any concerns to the University’s designated lead for Prevent where they believe that an individual may be at risk of being drawn into terrorism</w:t>
      </w:r>
    </w:p>
    <w:p w14:paraId="3C61101D" w14:textId="77777777" w:rsidR="00DF22CA" w:rsidRPr="00DF22CA" w:rsidRDefault="00DF22CA" w:rsidP="00DF22CA">
      <w:pPr>
        <w:numPr>
          <w:ilvl w:val="0"/>
          <w:numId w:val="8"/>
        </w:numPr>
        <w:shd w:val="clear" w:color="auto" w:fill="FFFFFF"/>
        <w:spacing w:before="100" w:beforeAutospacing="1" w:after="100" w:afterAutospacing="1" w:line="276" w:lineRule="auto"/>
        <w:jc w:val="both"/>
        <w:rPr>
          <w:rFonts w:asciiTheme="minorHAnsi" w:hAnsiTheme="minorHAnsi" w:cstheme="minorHAnsi"/>
          <w:color w:val="343536"/>
          <w:szCs w:val="22"/>
          <w:lang w:eastAsia="en-GB"/>
        </w:rPr>
      </w:pPr>
      <w:r w:rsidRPr="00DF22CA">
        <w:rPr>
          <w:rFonts w:asciiTheme="minorHAnsi" w:hAnsiTheme="minorHAnsi" w:cstheme="minorHAnsi"/>
          <w:color w:val="343536"/>
          <w:szCs w:val="22"/>
          <w:lang w:eastAsia="en-GB"/>
        </w:rPr>
        <w:t>At all times, treat others with dignity and respect, as required by the University’s Dignity at Work and Study policy</w:t>
      </w:r>
    </w:p>
    <w:p w14:paraId="72B3F004" w14:textId="77777777" w:rsidR="00DF22CA" w:rsidRPr="00DF22CA" w:rsidRDefault="00DF22CA" w:rsidP="00DF22CA">
      <w:pPr>
        <w:shd w:val="clear" w:color="auto" w:fill="FFFFFF"/>
        <w:spacing w:before="100" w:beforeAutospacing="1" w:after="100" w:afterAutospacing="1"/>
        <w:jc w:val="both"/>
        <w:rPr>
          <w:rFonts w:asciiTheme="minorHAnsi" w:hAnsiTheme="minorHAnsi" w:cstheme="minorHAnsi"/>
          <w:color w:val="343536"/>
          <w:szCs w:val="22"/>
          <w:lang w:eastAsia="en-GB"/>
        </w:rPr>
      </w:pPr>
      <w:r w:rsidRPr="00DF22CA">
        <w:rPr>
          <w:rFonts w:asciiTheme="minorHAnsi" w:hAnsiTheme="minorHAnsi" w:cstheme="minorHAnsi"/>
          <w:color w:val="343536"/>
          <w:szCs w:val="22"/>
          <w:lang w:eastAsia="en-GB"/>
        </w:rPr>
        <w:t>It is not the responsibility of a member of staff to investigate, make judgements or provide a response on safeguarding matters, rather it is important to follow the Reporting Procedure (see </w:t>
      </w:r>
      <w:r w:rsidRPr="00DF22CA">
        <w:rPr>
          <w:rFonts w:asciiTheme="minorHAnsi" w:eastAsiaTheme="minorHAnsi" w:hAnsiTheme="minorHAnsi" w:cstheme="minorHAnsi"/>
          <w:szCs w:val="22"/>
        </w:rPr>
        <w:t>Appendix 2</w:t>
      </w:r>
      <w:r w:rsidRPr="00DF22CA">
        <w:rPr>
          <w:rFonts w:asciiTheme="minorHAnsi" w:hAnsiTheme="minorHAnsi" w:cstheme="minorHAnsi"/>
          <w:color w:val="343536"/>
          <w:szCs w:val="22"/>
          <w:lang w:eastAsia="en-GB"/>
        </w:rPr>
        <w:t>) if they believe there is cause for concern.</w:t>
      </w:r>
    </w:p>
    <w:p w14:paraId="7C0BAE3A" w14:textId="11F8F5D2" w:rsidR="00DF22CA" w:rsidRPr="00DF22CA" w:rsidRDefault="00DF22CA" w:rsidP="00DF22CA">
      <w:pPr>
        <w:shd w:val="clear" w:color="auto" w:fill="FFFFFF"/>
        <w:spacing w:before="100" w:beforeAutospacing="1" w:after="100" w:afterAutospacing="1"/>
        <w:jc w:val="both"/>
        <w:rPr>
          <w:rFonts w:asciiTheme="minorHAnsi" w:hAnsiTheme="minorHAnsi" w:cstheme="minorHAnsi"/>
          <w:color w:val="343536"/>
          <w:szCs w:val="22"/>
          <w:lang w:eastAsia="en-GB"/>
        </w:rPr>
      </w:pPr>
      <w:r w:rsidRPr="00DF22CA">
        <w:rPr>
          <w:rFonts w:asciiTheme="minorHAnsi" w:hAnsiTheme="minorHAnsi" w:cstheme="minorHAnsi"/>
          <w:color w:val="343536"/>
          <w:szCs w:val="22"/>
          <w:lang w:eastAsia="en-GB"/>
        </w:rPr>
        <w:t>Additionally, some members of staff are engaged for the majority of their time in caring for, supervising and advising children and/or</w:t>
      </w:r>
      <w:r w:rsidR="00B66BB5" w:rsidRPr="00B66BB5">
        <w:rPr>
          <w:rFonts w:asciiTheme="minorHAnsi" w:hAnsiTheme="minorHAnsi" w:cstheme="minorHAnsi"/>
          <w:color w:val="343536"/>
          <w:szCs w:val="22"/>
          <w:lang w:eastAsia="en-GB"/>
        </w:rPr>
        <w:t xml:space="preserve"> adult at </w:t>
      </w:r>
      <w:r w:rsidR="002F5F14" w:rsidRPr="00B66BB5">
        <w:rPr>
          <w:rFonts w:asciiTheme="minorHAnsi" w:hAnsiTheme="minorHAnsi" w:cstheme="minorHAnsi"/>
          <w:color w:val="343536"/>
          <w:szCs w:val="22"/>
          <w:lang w:eastAsia="en-GB"/>
        </w:rPr>
        <w:t>risk</w:t>
      </w:r>
      <w:r w:rsidR="002F5F14">
        <w:rPr>
          <w:rFonts w:asciiTheme="minorHAnsi" w:hAnsiTheme="minorHAnsi" w:cstheme="minorHAnsi"/>
          <w:color w:val="343536"/>
          <w:szCs w:val="22"/>
          <w:lang w:eastAsia="en-GB"/>
        </w:rPr>
        <w:t xml:space="preserve"> </w:t>
      </w:r>
      <w:r w:rsidR="002F5F14" w:rsidRPr="00DF22CA">
        <w:rPr>
          <w:rFonts w:asciiTheme="minorHAnsi" w:hAnsiTheme="minorHAnsi" w:cstheme="minorHAnsi"/>
          <w:color w:val="343536"/>
          <w:szCs w:val="22"/>
          <w:lang w:eastAsia="en-GB"/>
        </w:rPr>
        <w:t>These</w:t>
      </w:r>
      <w:r w:rsidRPr="00DF22CA">
        <w:rPr>
          <w:rFonts w:asciiTheme="minorHAnsi" w:hAnsiTheme="minorHAnsi" w:cstheme="minorHAnsi"/>
          <w:color w:val="343536"/>
          <w:szCs w:val="22"/>
          <w:lang w:eastAsia="en-GB"/>
        </w:rPr>
        <w:t xml:space="preserve"> staff are defined as undertaking work regulated under the Protection of Vulnerable Groups (Scotland) Act 2007 and are required to have PGV Scheme Membership. Students enrolled in certain courses of study are also required to obtain PVG Scheme Membership. </w:t>
      </w:r>
    </w:p>
    <w:p w14:paraId="6727F31C" w14:textId="77777777" w:rsidR="00DF22CA" w:rsidRPr="00DF22CA" w:rsidRDefault="00DF22CA" w:rsidP="00DF22CA">
      <w:pPr>
        <w:shd w:val="clear" w:color="auto" w:fill="FFFFFF"/>
        <w:spacing w:before="100" w:beforeAutospacing="1" w:after="100" w:afterAutospacing="1"/>
        <w:rPr>
          <w:rFonts w:asciiTheme="minorHAnsi" w:hAnsiTheme="minorHAnsi" w:cstheme="minorHAnsi"/>
          <w:b/>
          <w:color w:val="343536"/>
          <w:szCs w:val="22"/>
          <w:lang w:eastAsia="en-GB"/>
        </w:rPr>
      </w:pPr>
      <w:r w:rsidRPr="00DF22CA">
        <w:rPr>
          <w:rFonts w:asciiTheme="minorHAnsi" w:hAnsiTheme="minorHAnsi" w:cstheme="minorHAnsi"/>
          <w:b/>
          <w:color w:val="343536"/>
          <w:szCs w:val="22"/>
          <w:lang w:eastAsia="en-GB"/>
        </w:rPr>
        <w:t>3.2</w:t>
      </w:r>
      <w:r w:rsidRPr="00DF22CA">
        <w:rPr>
          <w:rFonts w:asciiTheme="minorHAnsi" w:hAnsiTheme="minorHAnsi" w:cstheme="minorHAnsi"/>
          <w:b/>
          <w:color w:val="343536"/>
          <w:szCs w:val="22"/>
          <w:lang w:eastAsia="en-GB"/>
        </w:rPr>
        <w:tab/>
        <w:t>Students</w:t>
      </w:r>
    </w:p>
    <w:p w14:paraId="75658A77" w14:textId="30532F16" w:rsidR="00832CE7" w:rsidRPr="00B51034" w:rsidRDefault="00832CE7" w:rsidP="00B51034">
      <w:pPr>
        <w:shd w:val="clear" w:color="auto" w:fill="FFFFFF"/>
        <w:spacing w:before="100" w:beforeAutospacing="1" w:after="100" w:afterAutospacing="1"/>
        <w:jc w:val="both"/>
        <w:rPr>
          <w:rFonts w:asciiTheme="minorHAnsi" w:hAnsiTheme="minorHAnsi" w:cstheme="minorHAnsi"/>
          <w:color w:val="343536"/>
          <w:lang w:eastAsia="en-GB"/>
        </w:rPr>
      </w:pPr>
      <w:r w:rsidRPr="00832CE7">
        <w:rPr>
          <w:rFonts w:asciiTheme="minorHAnsi" w:hAnsiTheme="minorHAnsi" w:cstheme="minorHAnsi"/>
          <w:color w:val="343536"/>
          <w:shd w:val="clear" w:color="auto" w:fill="FFFFFF"/>
        </w:rPr>
        <w:t xml:space="preserve">Safeguarding is also the responsibility of students on degrees, or undertaking research where they will come into contact with children and adult at risk (e.g. in, Nursing, Social Work, and other health professions courses). All students are required to follow the Reporting Procedure within the setting that they encounter the child or adult at risk (e.g. placement provider) if they believe there is cause for concern. Placement Module Leads or Research project Supervisors are responsible for ensuring students are briefed on these matters prior to undertaking placements/research. </w:t>
      </w:r>
    </w:p>
    <w:p w14:paraId="62D1B8FE" w14:textId="429EF83D" w:rsidR="0005226B" w:rsidRDefault="00DF22CA" w:rsidP="0005226B">
      <w:pPr>
        <w:keepNext/>
        <w:keepLines/>
        <w:spacing w:before="480"/>
        <w:jc w:val="both"/>
        <w:outlineLvl w:val="0"/>
        <w:rPr>
          <w:rFonts w:asciiTheme="majorHAnsi" w:eastAsiaTheme="majorEastAsia" w:hAnsiTheme="majorHAnsi" w:cstheme="majorBidi"/>
          <w:b/>
          <w:bCs/>
          <w:color w:val="365F91" w:themeColor="accent1" w:themeShade="BF"/>
          <w:sz w:val="28"/>
          <w:szCs w:val="28"/>
        </w:rPr>
      </w:pPr>
      <w:bookmarkStart w:id="3" w:name="_Toc166835835"/>
      <w:r w:rsidRPr="00DF22CA">
        <w:rPr>
          <w:rFonts w:asciiTheme="majorHAnsi" w:eastAsiaTheme="majorEastAsia" w:hAnsiTheme="majorHAnsi" w:cstheme="majorBidi"/>
          <w:b/>
          <w:bCs/>
          <w:color w:val="365F91" w:themeColor="accent1" w:themeShade="BF"/>
          <w:sz w:val="28"/>
          <w:szCs w:val="28"/>
        </w:rPr>
        <w:t xml:space="preserve">4. </w:t>
      </w:r>
      <w:r w:rsidR="00587AF8">
        <w:rPr>
          <w:rFonts w:asciiTheme="majorHAnsi" w:eastAsiaTheme="majorEastAsia" w:hAnsiTheme="majorHAnsi" w:cstheme="majorBidi"/>
          <w:b/>
          <w:bCs/>
          <w:color w:val="365F91" w:themeColor="accent1" w:themeShade="BF"/>
          <w:sz w:val="28"/>
          <w:szCs w:val="28"/>
        </w:rPr>
        <w:tab/>
      </w:r>
      <w:r w:rsidRPr="00DF22CA">
        <w:rPr>
          <w:rFonts w:asciiTheme="majorHAnsi" w:eastAsiaTheme="majorEastAsia" w:hAnsiTheme="majorHAnsi" w:cstheme="majorBidi"/>
          <w:b/>
          <w:bCs/>
          <w:color w:val="365F91" w:themeColor="accent1" w:themeShade="BF"/>
          <w:sz w:val="28"/>
          <w:szCs w:val="28"/>
        </w:rPr>
        <w:t>Prevention</w:t>
      </w:r>
      <w:bookmarkEnd w:id="3"/>
      <w:r w:rsidRPr="00DF22CA">
        <w:rPr>
          <w:rFonts w:asciiTheme="majorHAnsi" w:eastAsiaTheme="majorEastAsia" w:hAnsiTheme="majorHAnsi" w:cstheme="majorBidi"/>
          <w:b/>
          <w:bCs/>
          <w:color w:val="365F91" w:themeColor="accent1" w:themeShade="BF"/>
          <w:sz w:val="28"/>
          <w:szCs w:val="28"/>
        </w:rPr>
        <w:t xml:space="preserve"> </w:t>
      </w:r>
    </w:p>
    <w:p w14:paraId="52A0A5F8" w14:textId="77777777" w:rsidR="0005226B" w:rsidRDefault="0005226B" w:rsidP="0005226B">
      <w:pPr>
        <w:jc w:val="both"/>
        <w:rPr>
          <w:rFonts w:asciiTheme="majorHAnsi" w:eastAsiaTheme="majorEastAsia" w:hAnsiTheme="majorHAnsi" w:cstheme="majorBidi"/>
          <w:b/>
          <w:bCs/>
          <w:color w:val="365F91" w:themeColor="accent1" w:themeShade="BF"/>
          <w:sz w:val="28"/>
          <w:szCs w:val="28"/>
        </w:rPr>
      </w:pPr>
    </w:p>
    <w:p w14:paraId="1C469C5B" w14:textId="5A3118E6" w:rsidR="00DF22CA" w:rsidRPr="00DF22CA" w:rsidRDefault="00DF22CA" w:rsidP="00DF22CA">
      <w:pPr>
        <w:spacing w:after="200"/>
        <w:jc w:val="both"/>
        <w:rPr>
          <w:rFonts w:ascii="Calibri" w:hAnsi="Calibri"/>
          <w:szCs w:val="22"/>
        </w:rPr>
      </w:pPr>
      <w:r w:rsidRPr="00DF22CA">
        <w:rPr>
          <w:rFonts w:ascii="Calibri" w:hAnsi="Calibri"/>
          <w:szCs w:val="22"/>
        </w:rPr>
        <w:t>The University is committed to the protection of children, young people and</w:t>
      </w:r>
      <w:r w:rsidR="00B66BB5" w:rsidRPr="00B66BB5">
        <w:rPr>
          <w:rFonts w:asciiTheme="minorHAnsi" w:hAnsiTheme="minorHAnsi" w:cstheme="minorHAnsi"/>
          <w:color w:val="343536"/>
          <w:szCs w:val="22"/>
          <w:lang w:eastAsia="en-GB"/>
        </w:rPr>
        <w:t xml:space="preserve"> </w:t>
      </w:r>
      <w:r w:rsidR="00B66BB5" w:rsidRPr="00B66BB5">
        <w:rPr>
          <w:rFonts w:ascii="Calibri" w:hAnsi="Calibri"/>
          <w:szCs w:val="22"/>
        </w:rPr>
        <w:t>adult</w:t>
      </w:r>
      <w:r w:rsidR="0005226B">
        <w:rPr>
          <w:rFonts w:ascii="Calibri" w:hAnsi="Calibri"/>
          <w:szCs w:val="22"/>
        </w:rPr>
        <w:t>s</w:t>
      </w:r>
      <w:r w:rsidR="00B66BB5" w:rsidRPr="00B66BB5">
        <w:rPr>
          <w:rFonts w:ascii="Calibri" w:hAnsi="Calibri"/>
          <w:szCs w:val="22"/>
        </w:rPr>
        <w:t xml:space="preserve"> at risk</w:t>
      </w:r>
      <w:r w:rsidRPr="00DF22CA">
        <w:rPr>
          <w:rFonts w:ascii="Calibri" w:hAnsi="Calibri"/>
          <w:szCs w:val="22"/>
        </w:rPr>
        <w:t xml:space="preserve">. As such, the following steps have been taken: </w:t>
      </w:r>
    </w:p>
    <w:p w14:paraId="5BE913B1" w14:textId="77777777" w:rsidR="00DF22CA" w:rsidRPr="00DF22CA" w:rsidRDefault="00DF22CA" w:rsidP="00DF22CA">
      <w:pPr>
        <w:spacing w:after="200"/>
        <w:jc w:val="both"/>
        <w:rPr>
          <w:rFonts w:ascii="Calibri" w:hAnsi="Calibri"/>
          <w:b/>
          <w:szCs w:val="22"/>
        </w:rPr>
      </w:pPr>
      <w:r w:rsidRPr="00DF22CA">
        <w:rPr>
          <w:rFonts w:ascii="Calibri" w:hAnsi="Calibri"/>
          <w:b/>
          <w:szCs w:val="22"/>
        </w:rPr>
        <w:t xml:space="preserve">Recruitment of Staff </w:t>
      </w:r>
    </w:p>
    <w:p w14:paraId="17A555D4" w14:textId="4ED9839F" w:rsidR="00DF22CA" w:rsidRPr="00DF22CA" w:rsidRDefault="00DF22CA" w:rsidP="00DF22CA">
      <w:pPr>
        <w:spacing w:after="200"/>
        <w:jc w:val="both"/>
        <w:rPr>
          <w:rFonts w:ascii="Calibri" w:hAnsi="Calibri"/>
          <w:b/>
          <w:bCs/>
          <w:szCs w:val="22"/>
        </w:rPr>
      </w:pPr>
      <w:r w:rsidRPr="00DF22CA">
        <w:rPr>
          <w:rFonts w:ascii="Calibri" w:hAnsi="Calibri"/>
          <w:szCs w:val="22"/>
        </w:rPr>
        <w:t>The University has taken all reasonable and appropriate measures to ensure that unsuitable people are prevented from working with children and</w:t>
      </w:r>
      <w:r w:rsidR="00B66BB5" w:rsidRPr="00B66BB5">
        <w:rPr>
          <w:rFonts w:asciiTheme="minorHAnsi" w:hAnsiTheme="minorHAnsi" w:cstheme="minorHAnsi"/>
          <w:color w:val="343536"/>
          <w:szCs w:val="22"/>
          <w:lang w:eastAsia="en-GB"/>
        </w:rPr>
        <w:t xml:space="preserve"> </w:t>
      </w:r>
      <w:r w:rsidR="00B66BB5" w:rsidRPr="00B66BB5">
        <w:rPr>
          <w:rFonts w:ascii="Calibri" w:hAnsi="Calibri"/>
          <w:szCs w:val="22"/>
        </w:rPr>
        <w:t>adult at risk</w:t>
      </w:r>
      <w:r w:rsidRPr="00DF22CA">
        <w:rPr>
          <w:rFonts w:ascii="Calibri" w:hAnsi="Calibri"/>
          <w:szCs w:val="22"/>
        </w:rPr>
        <w:t xml:space="preserve">. Where it has been identified that staff/positions are involved in regulated work with children/ </w:t>
      </w:r>
      <w:r w:rsidR="00B66BB5" w:rsidRPr="00B66BB5">
        <w:rPr>
          <w:rFonts w:ascii="Calibri" w:hAnsi="Calibri"/>
          <w:szCs w:val="22"/>
        </w:rPr>
        <w:t xml:space="preserve">adult at risk </w:t>
      </w:r>
      <w:r w:rsidRPr="00DF22CA">
        <w:rPr>
          <w:rFonts w:ascii="Calibri" w:hAnsi="Calibri"/>
          <w:szCs w:val="22"/>
        </w:rPr>
        <w:t xml:space="preserve">in the course of their employment, the University will follow the statutory guidance to ensure that, where appropriate, staff will join the Protection of Vulnerable Groups Scheme (PVG Scheme) which was introduced by the Protection of Vulnerable Groups (Scotland) Act 2007. </w:t>
      </w:r>
    </w:p>
    <w:p w14:paraId="3CDA6867" w14:textId="77777777" w:rsidR="00DF22CA" w:rsidRPr="00DF22CA" w:rsidRDefault="00DF22CA" w:rsidP="00DF22CA">
      <w:pPr>
        <w:autoSpaceDE w:val="0"/>
        <w:autoSpaceDN w:val="0"/>
        <w:adjustRightInd w:val="0"/>
        <w:rPr>
          <w:rFonts w:ascii="Calibri" w:eastAsiaTheme="minorHAnsi" w:hAnsi="Calibri" w:cs="Calibri"/>
          <w:b/>
          <w:color w:val="000000"/>
          <w:szCs w:val="22"/>
        </w:rPr>
      </w:pPr>
      <w:r w:rsidRPr="00DF22CA">
        <w:rPr>
          <w:rFonts w:ascii="Calibri" w:eastAsiaTheme="minorHAnsi" w:hAnsi="Calibri" w:cs="Calibri"/>
          <w:b/>
          <w:color w:val="000000"/>
          <w:szCs w:val="22"/>
        </w:rPr>
        <w:t>Training</w:t>
      </w:r>
    </w:p>
    <w:p w14:paraId="21E40EB6" w14:textId="77777777" w:rsidR="00DF22CA" w:rsidRPr="00DF22CA" w:rsidRDefault="00DF22CA" w:rsidP="00DF22CA">
      <w:pPr>
        <w:autoSpaceDE w:val="0"/>
        <w:autoSpaceDN w:val="0"/>
        <w:adjustRightInd w:val="0"/>
        <w:rPr>
          <w:rFonts w:ascii="Calibri" w:eastAsiaTheme="minorHAnsi" w:hAnsi="Calibri" w:cs="Calibri"/>
          <w:b/>
          <w:color w:val="000000"/>
          <w:szCs w:val="22"/>
        </w:rPr>
      </w:pPr>
      <w:r w:rsidRPr="00DF22CA">
        <w:rPr>
          <w:rFonts w:ascii="Calibri" w:eastAsiaTheme="minorHAnsi" w:hAnsi="Calibri" w:cs="Calibri"/>
          <w:b/>
          <w:color w:val="000000"/>
          <w:szCs w:val="22"/>
        </w:rPr>
        <w:t xml:space="preserve"> </w:t>
      </w:r>
    </w:p>
    <w:p w14:paraId="4515270C" w14:textId="77777777" w:rsidR="00DF22CA" w:rsidRPr="00DF22CA" w:rsidRDefault="00DF22CA" w:rsidP="00DF22CA">
      <w:pPr>
        <w:spacing w:after="200"/>
        <w:jc w:val="both"/>
        <w:rPr>
          <w:rFonts w:asciiTheme="majorHAnsi" w:eastAsiaTheme="majorEastAsia" w:hAnsiTheme="majorHAnsi" w:cstheme="majorBidi"/>
          <w:b/>
          <w:bCs/>
          <w:color w:val="365F91" w:themeColor="accent1" w:themeShade="BF"/>
          <w:sz w:val="28"/>
          <w:szCs w:val="28"/>
        </w:rPr>
      </w:pPr>
      <w:r w:rsidRPr="00DF22CA">
        <w:rPr>
          <w:rFonts w:ascii="Calibri" w:eastAsiaTheme="minorHAnsi" w:hAnsi="Calibri" w:cs="Calibri"/>
          <w:color w:val="000000"/>
          <w:szCs w:val="22"/>
        </w:rPr>
        <w:t>The University has taken steps to ensure that all staff are aware of their responsibilities under this policy and where appropriate, we will raise awareness in line with this policy.</w:t>
      </w:r>
    </w:p>
    <w:p w14:paraId="5787C369" w14:textId="30F202B3" w:rsidR="00DF22CA" w:rsidRPr="00DF22CA" w:rsidRDefault="00DF22CA" w:rsidP="00DF22CA">
      <w:pPr>
        <w:keepNext/>
        <w:keepLines/>
        <w:spacing w:before="480"/>
        <w:jc w:val="both"/>
        <w:outlineLvl w:val="0"/>
        <w:rPr>
          <w:rFonts w:asciiTheme="majorHAnsi" w:eastAsiaTheme="majorEastAsia" w:hAnsiTheme="majorHAnsi" w:cstheme="majorBidi"/>
          <w:b/>
          <w:bCs/>
          <w:color w:val="365F91" w:themeColor="accent1" w:themeShade="BF"/>
          <w:sz w:val="28"/>
          <w:szCs w:val="28"/>
        </w:rPr>
      </w:pPr>
      <w:bookmarkStart w:id="4" w:name="_Toc166835836"/>
      <w:r w:rsidRPr="00DF22CA">
        <w:rPr>
          <w:rFonts w:asciiTheme="majorHAnsi" w:eastAsiaTheme="majorEastAsia" w:hAnsiTheme="majorHAnsi" w:cstheme="majorBidi"/>
          <w:b/>
          <w:bCs/>
          <w:color w:val="365F91" w:themeColor="accent1" w:themeShade="BF"/>
          <w:sz w:val="28"/>
          <w:szCs w:val="28"/>
        </w:rPr>
        <w:t>5.</w:t>
      </w:r>
      <w:r w:rsidR="00587AF8">
        <w:rPr>
          <w:rFonts w:asciiTheme="majorHAnsi" w:eastAsiaTheme="majorEastAsia" w:hAnsiTheme="majorHAnsi" w:cstheme="majorBidi"/>
          <w:b/>
          <w:bCs/>
          <w:color w:val="365F91" w:themeColor="accent1" w:themeShade="BF"/>
          <w:sz w:val="28"/>
          <w:szCs w:val="28"/>
        </w:rPr>
        <w:tab/>
      </w:r>
      <w:r w:rsidRPr="00DF22CA">
        <w:rPr>
          <w:rFonts w:asciiTheme="majorHAnsi" w:eastAsiaTheme="majorEastAsia" w:hAnsiTheme="majorHAnsi" w:cstheme="majorBidi"/>
          <w:b/>
          <w:bCs/>
          <w:color w:val="365F91" w:themeColor="accent1" w:themeShade="BF"/>
          <w:sz w:val="28"/>
          <w:szCs w:val="28"/>
        </w:rPr>
        <w:t>Responding to Concerns</w:t>
      </w:r>
      <w:bookmarkEnd w:id="4"/>
      <w:r w:rsidRPr="00DF22CA">
        <w:rPr>
          <w:rFonts w:asciiTheme="majorHAnsi" w:eastAsiaTheme="majorEastAsia" w:hAnsiTheme="majorHAnsi" w:cstheme="majorBidi"/>
          <w:b/>
          <w:bCs/>
          <w:color w:val="365F91" w:themeColor="accent1" w:themeShade="BF"/>
          <w:sz w:val="28"/>
          <w:szCs w:val="28"/>
        </w:rPr>
        <w:t xml:space="preserve">  </w:t>
      </w:r>
    </w:p>
    <w:p w14:paraId="0E607B00" w14:textId="77777777" w:rsidR="00DF22CA" w:rsidRPr="00DF22CA" w:rsidRDefault="00DF22CA" w:rsidP="00DF22CA">
      <w:pPr>
        <w:spacing w:after="200"/>
        <w:jc w:val="both"/>
        <w:rPr>
          <w:rFonts w:ascii="Calibri" w:hAnsi="Calibri"/>
          <w:szCs w:val="22"/>
        </w:rPr>
      </w:pPr>
    </w:p>
    <w:p w14:paraId="265B5909" w14:textId="5BFA04E9" w:rsidR="00DF22CA" w:rsidRDefault="00DF22CA" w:rsidP="00DF22CA">
      <w:pPr>
        <w:spacing w:after="200"/>
        <w:jc w:val="both"/>
        <w:rPr>
          <w:rFonts w:ascii="Calibri" w:hAnsi="Calibri"/>
          <w:szCs w:val="22"/>
        </w:rPr>
      </w:pPr>
      <w:r w:rsidRPr="00DF22CA">
        <w:rPr>
          <w:rFonts w:ascii="Calibri" w:hAnsi="Calibri"/>
          <w:szCs w:val="22"/>
        </w:rPr>
        <w:t xml:space="preserve">The University encourages all staff and students to respond promptly to any concerns regarding potential harm, as covered under this policy. The University will investigate and where any member of the University community is found to have committed any act of abuse or harm or similar </w:t>
      </w:r>
      <w:r w:rsidRPr="00DF22CA">
        <w:rPr>
          <w:rFonts w:ascii="Calibri" w:hAnsi="Calibri"/>
          <w:szCs w:val="22"/>
        </w:rPr>
        <w:lastRenderedPageBreak/>
        <w:t xml:space="preserve">unacceptable conduct towards a child or </w:t>
      </w:r>
      <w:r w:rsidR="00B66BB5" w:rsidRPr="00B66BB5">
        <w:rPr>
          <w:rFonts w:ascii="Calibri" w:hAnsi="Calibri"/>
          <w:szCs w:val="22"/>
        </w:rPr>
        <w:t xml:space="preserve">adult at risk </w:t>
      </w:r>
      <w:r w:rsidRPr="00DF22CA">
        <w:rPr>
          <w:rFonts w:ascii="Calibri" w:hAnsi="Calibri"/>
          <w:szCs w:val="22"/>
        </w:rPr>
        <w:t xml:space="preserve">will be subject to disciplinary action in line with the relevant policy.  In addition, that person may also be subject to criminal proceedings. </w:t>
      </w:r>
    </w:p>
    <w:p w14:paraId="1973844A" w14:textId="4F5E691D" w:rsidR="00DF22CA" w:rsidRPr="00DF22CA" w:rsidRDefault="00DF22CA" w:rsidP="00DF22CA">
      <w:pPr>
        <w:spacing w:after="200"/>
        <w:jc w:val="both"/>
        <w:rPr>
          <w:rFonts w:ascii="Calibri" w:hAnsi="Calibri"/>
          <w:szCs w:val="22"/>
        </w:rPr>
      </w:pPr>
      <w:r w:rsidRPr="00DF22CA">
        <w:rPr>
          <w:rFonts w:ascii="Calibri" w:hAnsi="Calibri"/>
          <w:b/>
          <w:bCs/>
          <w:szCs w:val="22"/>
        </w:rPr>
        <w:t xml:space="preserve">5.1 </w:t>
      </w:r>
      <w:r w:rsidR="00587AF8">
        <w:rPr>
          <w:rFonts w:ascii="Calibri" w:hAnsi="Calibri"/>
          <w:b/>
          <w:bCs/>
          <w:szCs w:val="22"/>
        </w:rPr>
        <w:tab/>
      </w:r>
      <w:r w:rsidRPr="00DF22CA">
        <w:rPr>
          <w:rFonts w:ascii="Calibri" w:hAnsi="Calibri"/>
          <w:b/>
          <w:bCs/>
          <w:szCs w:val="22"/>
        </w:rPr>
        <w:t xml:space="preserve">Reporting concerns </w:t>
      </w:r>
    </w:p>
    <w:p w14:paraId="7FA6D270" w14:textId="27529AB6" w:rsidR="00DF22CA" w:rsidRPr="00DF22CA" w:rsidRDefault="00DF22CA" w:rsidP="00DF22CA">
      <w:pPr>
        <w:spacing w:after="200"/>
        <w:jc w:val="both"/>
        <w:rPr>
          <w:rFonts w:ascii="Calibri" w:hAnsi="Calibri"/>
          <w:szCs w:val="22"/>
        </w:rPr>
      </w:pPr>
      <w:r w:rsidRPr="00DF22CA">
        <w:rPr>
          <w:rFonts w:ascii="Calibri" w:hAnsi="Calibri"/>
          <w:szCs w:val="22"/>
        </w:rPr>
        <w:t xml:space="preserve">In the event that a member of the University community has been informed that abuse of a child or </w:t>
      </w:r>
      <w:r w:rsidR="00B66BB5" w:rsidRPr="00B66BB5">
        <w:rPr>
          <w:rFonts w:ascii="Calibri" w:hAnsi="Calibri"/>
          <w:szCs w:val="22"/>
        </w:rPr>
        <w:t xml:space="preserve">adult at risk </w:t>
      </w:r>
      <w:r w:rsidRPr="00DF22CA">
        <w:rPr>
          <w:rFonts w:ascii="Calibri" w:hAnsi="Calibri"/>
          <w:szCs w:val="22"/>
        </w:rPr>
        <w:t xml:space="preserve">is taking place they must report this to the appropriate member of the GCU Safeguarding Team (see Appendix 1 and Appendix 2). </w:t>
      </w:r>
    </w:p>
    <w:p w14:paraId="3DE3FE6F" w14:textId="77777777" w:rsidR="00DF22CA" w:rsidRPr="00DF22CA" w:rsidRDefault="00DF22CA" w:rsidP="00DF22CA">
      <w:pPr>
        <w:spacing w:after="200"/>
        <w:jc w:val="both"/>
        <w:rPr>
          <w:rFonts w:ascii="Calibri" w:hAnsi="Calibri"/>
          <w:szCs w:val="22"/>
        </w:rPr>
      </w:pPr>
      <w:r w:rsidRPr="00DF22CA">
        <w:rPr>
          <w:rFonts w:ascii="Calibri" w:hAnsi="Calibri"/>
          <w:szCs w:val="22"/>
        </w:rPr>
        <w:t xml:space="preserve">Examples of when a report should be made include when: </w:t>
      </w:r>
    </w:p>
    <w:p w14:paraId="6EA4C9F4" w14:textId="711A579D" w:rsidR="00DF22CA" w:rsidRPr="00DF22CA" w:rsidRDefault="00DF22CA" w:rsidP="00DF22CA">
      <w:pPr>
        <w:numPr>
          <w:ilvl w:val="0"/>
          <w:numId w:val="7"/>
        </w:numPr>
        <w:spacing w:after="200" w:line="276" w:lineRule="auto"/>
        <w:jc w:val="both"/>
        <w:rPr>
          <w:rFonts w:ascii="Calibri" w:eastAsia="Calibri" w:hAnsi="Calibri"/>
          <w:szCs w:val="22"/>
        </w:rPr>
      </w:pPr>
      <w:r w:rsidRPr="00DF22CA">
        <w:rPr>
          <w:rFonts w:ascii="Calibri" w:eastAsia="Calibri" w:hAnsi="Calibri"/>
          <w:szCs w:val="22"/>
        </w:rPr>
        <w:t xml:space="preserve">A child or at risk discloses abuse; </w:t>
      </w:r>
    </w:p>
    <w:p w14:paraId="42E4897B" w14:textId="77777777" w:rsidR="00DF22CA" w:rsidRPr="00DF22CA" w:rsidRDefault="00DF22CA" w:rsidP="00DF22CA">
      <w:pPr>
        <w:numPr>
          <w:ilvl w:val="0"/>
          <w:numId w:val="7"/>
        </w:numPr>
        <w:spacing w:after="200" w:line="276" w:lineRule="auto"/>
        <w:jc w:val="both"/>
        <w:rPr>
          <w:rFonts w:ascii="Calibri" w:eastAsia="Calibri" w:hAnsi="Calibri"/>
          <w:szCs w:val="22"/>
        </w:rPr>
      </w:pPr>
      <w:r w:rsidRPr="00DF22CA">
        <w:rPr>
          <w:rFonts w:ascii="Calibri" w:eastAsia="Calibri" w:hAnsi="Calibri"/>
          <w:szCs w:val="22"/>
        </w:rPr>
        <w:t xml:space="preserve">A person makes an allegation of abuse about a member of the University community; </w:t>
      </w:r>
    </w:p>
    <w:p w14:paraId="547B06A1" w14:textId="1AA00638" w:rsidR="00DF22CA" w:rsidRPr="00DF22CA" w:rsidRDefault="00DF22CA" w:rsidP="00DF22CA">
      <w:pPr>
        <w:numPr>
          <w:ilvl w:val="0"/>
          <w:numId w:val="7"/>
        </w:numPr>
        <w:spacing w:after="200" w:line="276" w:lineRule="auto"/>
        <w:jc w:val="both"/>
        <w:rPr>
          <w:rFonts w:ascii="Calibri" w:eastAsia="Calibri" w:hAnsi="Calibri"/>
          <w:szCs w:val="22"/>
        </w:rPr>
      </w:pPr>
      <w:r w:rsidRPr="00DF22CA">
        <w:rPr>
          <w:rFonts w:ascii="Calibri" w:eastAsia="Calibri" w:hAnsi="Calibri"/>
          <w:szCs w:val="22"/>
        </w:rPr>
        <w:t>There are suspicions or indicators that a child, young person or a</w:t>
      </w:r>
      <w:r w:rsidR="00B66BB5">
        <w:rPr>
          <w:rFonts w:ascii="Calibri" w:eastAsia="Calibri" w:hAnsi="Calibri"/>
          <w:szCs w:val="22"/>
        </w:rPr>
        <w:t>n</w:t>
      </w:r>
      <w:r w:rsidRPr="00DF22CA">
        <w:rPr>
          <w:rFonts w:ascii="Calibri" w:eastAsia="Calibri" w:hAnsi="Calibri"/>
          <w:szCs w:val="22"/>
        </w:rPr>
        <w:t xml:space="preserve"> adult at risk is being abused; for example, where there are observable changes in a child or protected adult’s behaviour that may be related to abuse; or </w:t>
      </w:r>
    </w:p>
    <w:p w14:paraId="0EBA2B41" w14:textId="187DA489" w:rsidR="00DF22CA" w:rsidRPr="00DF22CA" w:rsidRDefault="00DF22CA" w:rsidP="00DF22CA">
      <w:pPr>
        <w:numPr>
          <w:ilvl w:val="0"/>
          <w:numId w:val="7"/>
        </w:numPr>
        <w:spacing w:after="200" w:line="276" w:lineRule="auto"/>
        <w:jc w:val="both"/>
        <w:rPr>
          <w:rFonts w:ascii="Calibri" w:eastAsia="Calibri" w:hAnsi="Calibri"/>
          <w:szCs w:val="22"/>
        </w:rPr>
      </w:pPr>
      <w:r w:rsidRPr="00DF22CA">
        <w:rPr>
          <w:rFonts w:ascii="Calibri" w:eastAsia="Calibri" w:hAnsi="Calibri"/>
          <w:szCs w:val="22"/>
        </w:rPr>
        <w:t xml:space="preserve">The behaviour of any person towards a child or adult at risk causes concern or there is suspicion that a child or protected adult is being harmed </w:t>
      </w:r>
    </w:p>
    <w:p w14:paraId="171A0B26" w14:textId="77777777" w:rsidR="00DF22CA" w:rsidRPr="00DF22CA" w:rsidRDefault="00DF22CA" w:rsidP="00DF22CA">
      <w:pPr>
        <w:numPr>
          <w:ilvl w:val="0"/>
          <w:numId w:val="7"/>
        </w:numPr>
        <w:spacing w:after="200" w:line="276" w:lineRule="auto"/>
        <w:jc w:val="both"/>
        <w:rPr>
          <w:rFonts w:ascii="Calibri" w:eastAsia="Calibri" w:hAnsi="Calibri"/>
          <w:szCs w:val="22"/>
        </w:rPr>
      </w:pPr>
      <w:r w:rsidRPr="00DF22CA">
        <w:rPr>
          <w:rFonts w:ascii="Calibri" w:eastAsia="Calibri" w:hAnsi="Calibri"/>
          <w:szCs w:val="22"/>
        </w:rPr>
        <w:t>A person makes a disclosure or demonstrates signs that they or someone within the University community are vulnerable</w:t>
      </w:r>
    </w:p>
    <w:p w14:paraId="5D2A5C90" w14:textId="77777777" w:rsidR="00DF22CA" w:rsidRPr="00DF22CA" w:rsidRDefault="00DF22CA" w:rsidP="00DF22CA">
      <w:pPr>
        <w:spacing w:after="200"/>
        <w:jc w:val="both"/>
        <w:rPr>
          <w:rFonts w:asciiTheme="minorHAnsi" w:hAnsiTheme="minorHAnsi" w:cstheme="minorHAnsi"/>
          <w:b/>
          <w:szCs w:val="22"/>
        </w:rPr>
      </w:pPr>
      <w:r w:rsidRPr="00DF22CA">
        <w:rPr>
          <w:rFonts w:asciiTheme="minorHAnsi" w:hAnsiTheme="minorHAnsi" w:cstheme="minorHAnsi"/>
          <w:szCs w:val="22"/>
        </w:rPr>
        <w:t>If a member of staff or student is unsure of whether a matter should be reported, it is their responsibility to discuss their concerns with a member of the Safeguarding Team.</w:t>
      </w:r>
      <w:r w:rsidRPr="00DF22CA">
        <w:rPr>
          <w:rFonts w:asciiTheme="minorHAnsi" w:hAnsiTheme="minorHAnsi" w:cstheme="minorHAnsi"/>
          <w:b/>
          <w:szCs w:val="22"/>
        </w:rPr>
        <w:t xml:space="preserve"> </w:t>
      </w:r>
    </w:p>
    <w:p w14:paraId="3D2DDD26" w14:textId="77777777" w:rsidR="00DF22CA" w:rsidRPr="00DF22CA" w:rsidRDefault="00DF22CA" w:rsidP="00DF22CA">
      <w:pPr>
        <w:shd w:val="clear" w:color="auto" w:fill="FFFFFF"/>
        <w:spacing w:before="100" w:beforeAutospacing="1" w:after="100" w:afterAutospacing="1"/>
        <w:jc w:val="both"/>
        <w:rPr>
          <w:rFonts w:asciiTheme="minorHAnsi" w:hAnsiTheme="minorHAnsi" w:cstheme="minorHAnsi"/>
          <w:color w:val="343536"/>
          <w:szCs w:val="22"/>
          <w:lang w:eastAsia="en-GB"/>
        </w:rPr>
      </w:pPr>
      <w:r w:rsidRPr="00DF22CA">
        <w:rPr>
          <w:rFonts w:asciiTheme="minorHAnsi" w:hAnsiTheme="minorHAnsi" w:cstheme="minorHAnsi"/>
          <w:color w:val="343536"/>
          <w:szCs w:val="22"/>
          <w:lang w:eastAsia="en-GB"/>
        </w:rPr>
        <w:t>Where members of the University community are working, studying or participating in events within a partner setting (e.g. an external school), the partner’s Safeguarding (or equivalent) policy and reporting procedures should normally be followed.  However, if for any reason these prove to be ineffective, the University’s reporting procedure should be followed.</w:t>
      </w:r>
    </w:p>
    <w:p w14:paraId="7A50E572" w14:textId="36662165" w:rsidR="0005226B" w:rsidRPr="00DF22CA" w:rsidRDefault="00DF22CA" w:rsidP="00DF22CA">
      <w:pPr>
        <w:shd w:val="clear" w:color="auto" w:fill="FFFFFF"/>
        <w:spacing w:before="100" w:beforeAutospacing="1" w:after="100" w:afterAutospacing="1"/>
        <w:jc w:val="both"/>
        <w:rPr>
          <w:rFonts w:asciiTheme="minorHAnsi" w:hAnsiTheme="minorHAnsi" w:cstheme="minorHAnsi"/>
          <w:color w:val="343536"/>
          <w:szCs w:val="22"/>
          <w:lang w:eastAsia="en-GB"/>
        </w:rPr>
      </w:pPr>
      <w:r w:rsidRPr="00DF22CA">
        <w:rPr>
          <w:rFonts w:asciiTheme="minorHAnsi" w:hAnsiTheme="minorHAnsi" w:cstheme="minorHAnsi"/>
          <w:color w:val="343536"/>
          <w:szCs w:val="22"/>
          <w:lang w:eastAsia="en-GB"/>
        </w:rPr>
        <w:t xml:space="preserve">Members of the University community working overseas are required to follow the standard reporting procedures (see Appendix 2) if they suspect a child, young person or </w:t>
      </w:r>
      <w:r w:rsidR="00B66BB5" w:rsidRPr="00B66BB5">
        <w:rPr>
          <w:rFonts w:asciiTheme="minorHAnsi" w:hAnsiTheme="minorHAnsi" w:cstheme="minorHAnsi"/>
          <w:color w:val="343536"/>
          <w:szCs w:val="22"/>
          <w:lang w:eastAsia="en-GB"/>
        </w:rPr>
        <w:t xml:space="preserve">adult at risk </w:t>
      </w:r>
      <w:r w:rsidRPr="00DF22CA">
        <w:rPr>
          <w:rFonts w:asciiTheme="minorHAnsi" w:hAnsiTheme="minorHAnsi" w:cstheme="minorHAnsi"/>
          <w:color w:val="343536"/>
          <w:szCs w:val="22"/>
          <w:lang w:eastAsia="en-GB"/>
        </w:rPr>
        <w:t>is experiencing, or at risk of experiencing, harm.</w:t>
      </w:r>
    </w:p>
    <w:p w14:paraId="79FD2C1E" w14:textId="1DB7D84F" w:rsidR="00DF22CA" w:rsidRPr="00DF22CA" w:rsidRDefault="00DF22CA" w:rsidP="00DF22CA">
      <w:pPr>
        <w:spacing w:after="200"/>
        <w:jc w:val="both"/>
        <w:rPr>
          <w:rFonts w:ascii="Calibri" w:hAnsi="Calibri"/>
          <w:b/>
          <w:bCs/>
          <w:szCs w:val="22"/>
        </w:rPr>
      </w:pPr>
      <w:r w:rsidRPr="00DF22CA">
        <w:rPr>
          <w:rFonts w:ascii="Calibri" w:hAnsi="Calibri"/>
          <w:b/>
          <w:bCs/>
          <w:szCs w:val="22"/>
        </w:rPr>
        <w:t xml:space="preserve">5.2 </w:t>
      </w:r>
      <w:r w:rsidR="00587AF8">
        <w:rPr>
          <w:rFonts w:ascii="Calibri" w:hAnsi="Calibri"/>
          <w:b/>
          <w:bCs/>
          <w:szCs w:val="22"/>
        </w:rPr>
        <w:tab/>
      </w:r>
      <w:r w:rsidRPr="00DF22CA">
        <w:rPr>
          <w:rFonts w:ascii="Calibri" w:hAnsi="Calibri"/>
          <w:b/>
          <w:bCs/>
          <w:szCs w:val="22"/>
        </w:rPr>
        <w:t xml:space="preserve">Safeguarding Team and Designated Officer </w:t>
      </w:r>
    </w:p>
    <w:p w14:paraId="00927E7A" w14:textId="77777777" w:rsidR="00DF22CA" w:rsidRPr="00DF22CA" w:rsidRDefault="00DF22CA" w:rsidP="00DF22CA">
      <w:pPr>
        <w:spacing w:after="200"/>
        <w:jc w:val="both"/>
        <w:rPr>
          <w:rFonts w:ascii="Calibri" w:hAnsi="Calibri"/>
          <w:b/>
          <w:szCs w:val="22"/>
        </w:rPr>
      </w:pPr>
      <w:r w:rsidRPr="00DF22CA">
        <w:rPr>
          <w:rFonts w:ascii="Calibri" w:hAnsi="Calibri"/>
          <w:b/>
          <w:szCs w:val="22"/>
        </w:rPr>
        <w:t xml:space="preserve">Safeguarding Team </w:t>
      </w:r>
    </w:p>
    <w:p w14:paraId="0F0AC04D" w14:textId="77777777" w:rsidR="00DF22CA" w:rsidRPr="00DF22CA" w:rsidRDefault="00DF22CA" w:rsidP="00DF22CA">
      <w:pPr>
        <w:spacing w:after="200"/>
        <w:jc w:val="both"/>
        <w:rPr>
          <w:rFonts w:ascii="Calibri" w:hAnsi="Calibri"/>
          <w:szCs w:val="22"/>
        </w:rPr>
      </w:pPr>
      <w:r w:rsidRPr="00DF22CA">
        <w:rPr>
          <w:rFonts w:ascii="Calibri" w:hAnsi="Calibri"/>
          <w:szCs w:val="22"/>
        </w:rPr>
        <w:t>The role of the University’s Safeguarding Team (See Appendix 1) is to:</w:t>
      </w:r>
    </w:p>
    <w:p w14:paraId="2A80035F" w14:textId="77777777" w:rsidR="00DF22CA" w:rsidRPr="00DF22CA" w:rsidRDefault="00DF22CA" w:rsidP="00DF22CA">
      <w:pPr>
        <w:numPr>
          <w:ilvl w:val="0"/>
          <w:numId w:val="9"/>
        </w:numPr>
        <w:shd w:val="clear" w:color="auto" w:fill="FFFFFF"/>
        <w:spacing w:before="100" w:beforeAutospacing="1" w:after="100" w:afterAutospacing="1"/>
        <w:jc w:val="both"/>
        <w:rPr>
          <w:rFonts w:asciiTheme="minorHAnsi" w:hAnsiTheme="minorHAnsi" w:cstheme="minorHAnsi"/>
          <w:color w:val="343536"/>
          <w:szCs w:val="22"/>
          <w:lang w:eastAsia="en-GB"/>
        </w:rPr>
      </w:pPr>
      <w:r w:rsidRPr="00DF22CA">
        <w:rPr>
          <w:rFonts w:asciiTheme="minorHAnsi" w:hAnsiTheme="minorHAnsi" w:cstheme="minorHAnsi"/>
          <w:color w:val="343536"/>
          <w:szCs w:val="22"/>
          <w:lang w:eastAsia="en-GB"/>
        </w:rPr>
        <w:t>Undertake appropriate safeguarding training as mandated by the University</w:t>
      </w:r>
    </w:p>
    <w:p w14:paraId="0C0E17BD" w14:textId="77777777" w:rsidR="00DF22CA" w:rsidRPr="00DF22CA" w:rsidRDefault="00DF22CA" w:rsidP="00DF22CA">
      <w:pPr>
        <w:numPr>
          <w:ilvl w:val="0"/>
          <w:numId w:val="9"/>
        </w:numPr>
        <w:shd w:val="clear" w:color="auto" w:fill="FFFFFF"/>
        <w:spacing w:before="100" w:beforeAutospacing="1" w:after="100" w:afterAutospacing="1"/>
        <w:jc w:val="both"/>
        <w:rPr>
          <w:rFonts w:asciiTheme="minorHAnsi" w:hAnsiTheme="minorHAnsi" w:cstheme="minorHAnsi"/>
          <w:color w:val="343536"/>
          <w:szCs w:val="22"/>
          <w:lang w:eastAsia="en-GB"/>
        </w:rPr>
      </w:pPr>
      <w:r w:rsidRPr="00DF22CA">
        <w:rPr>
          <w:rFonts w:asciiTheme="minorHAnsi" w:hAnsiTheme="minorHAnsi" w:cstheme="minorHAnsi"/>
          <w:color w:val="343536"/>
          <w:szCs w:val="22"/>
          <w:lang w:eastAsia="en-GB"/>
        </w:rPr>
        <w:t>Offer an initial point of contact, should any student or member of staff have any concerns relating to safeguarding</w:t>
      </w:r>
    </w:p>
    <w:p w14:paraId="13B15CAE" w14:textId="77777777" w:rsidR="00DF22CA" w:rsidRPr="00DF22CA" w:rsidRDefault="00DF22CA" w:rsidP="00DF22CA">
      <w:pPr>
        <w:numPr>
          <w:ilvl w:val="0"/>
          <w:numId w:val="9"/>
        </w:numPr>
        <w:shd w:val="clear" w:color="auto" w:fill="FFFFFF"/>
        <w:spacing w:before="100" w:beforeAutospacing="1" w:after="100" w:afterAutospacing="1"/>
        <w:jc w:val="both"/>
        <w:rPr>
          <w:rFonts w:asciiTheme="minorHAnsi" w:hAnsiTheme="minorHAnsi" w:cstheme="minorHAnsi"/>
          <w:color w:val="343536"/>
          <w:szCs w:val="22"/>
          <w:lang w:eastAsia="en-GB"/>
        </w:rPr>
      </w:pPr>
      <w:r w:rsidRPr="00DF22CA">
        <w:rPr>
          <w:rFonts w:asciiTheme="minorHAnsi" w:hAnsiTheme="minorHAnsi" w:cstheme="minorHAnsi"/>
          <w:color w:val="343536"/>
          <w:szCs w:val="22"/>
          <w:lang w:eastAsia="en-GB"/>
        </w:rPr>
        <w:t>Enable staff and students to meet their responsibilities towards safeguarding as expressed within this policy</w:t>
      </w:r>
    </w:p>
    <w:p w14:paraId="163D4516" w14:textId="7D69FA0E" w:rsidR="00DF22CA" w:rsidRDefault="00DF22CA" w:rsidP="00DF22CA">
      <w:pPr>
        <w:numPr>
          <w:ilvl w:val="0"/>
          <w:numId w:val="9"/>
        </w:numPr>
        <w:shd w:val="clear" w:color="auto" w:fill="FFFFFF"/>
        <w:spacing w:before="100" w:beforeAutospacing="1" w:after="100" w:afterAutospacing="1"/>
        <w:jc w:val="both"/>
        <w:rPr>
          <w:rFonts w:asciiTheme="minorHAnsi" w:hAnsiTheme="minorHAnsi" w:cstheme="minorHAnsi"/>
          <w:color w:val="343536"/>
          <w:szCs w:val="22"/>
          <w:lang w:eastAsia="en-GB"/>
        </w:rPr>
      </w:pPr>
      <w:r w:rsidRPr="00DF22CA">
        <w:rPr>
          <w:rFonts w:asciiTheme="minorHAnsi" w:hAnsiTheme="minorHAnsi" w:cstheme="minorHAnsi"/>
          <w:color w:val="343536"/>
          <w:szCs w:val="22"/>
          <w:lang w:eastAsia="en-GB"/>
        </w:rPr>
        <w:t>Maintain an up-to-date knowledge of safeguarding and oversee the provision of training to others as necessary</w:t>
      </w:r>
    </w:p>
    <w:p w14:paraId="65AAF3D4" w14:textId="0B6687EF" w:rsidR="00F90A27" w:rsidRPr="00FA76A7" w:rsidRDefault="00F90A27" w:rsidP="00DF22CA">
      <w:pPr>
        <w:numPr>
          <w:ilvl w:val="0"/>
          <w:numId w:val="9"/>
        </w:numPr>
        <w:shd w:val="clear" w:color="auto" w:fill="FFFFFF"/>
        <w:spacing w:before="100" w:beforeAutospacing="1" w:after="100" w:afterAutospacing="1"/>
        <w:jc w:val="both"/>
        <w:rPr>
          <w:rFonts w:asciiTheme="minorHAnsi" w:hAnsiTheme="minorHAnsi" w:cstheme="minorHAnsi"/>
          <w:color w:val="000000" w:themeColor="text1"/>
          <w:szCs w:val="22"/>
          <w:lang w:eastAsia="en-GB"/>
        </w:rPr>
      </w:pPr>
      <w:r w:rsidRPr="00FA76A7">
        <w:rPr>
          <w:rFonts w:asciiTheme="minorHAnsi" w:hAnsiTheme="minorHAnsi" w:cstheme="minorHAnsi"/>
          <w:color w:val="000000" w:themeColor="text1"/>
          <w:szCs w:val="22"/>
          <w:lang w:eastAsia="en-GB"/>
        </w:rPr>
        <w:t>Prepare a risk management plan in respect of students who are admitted whilst under the age of 16</w:t>
      </w:r>
      <w:r w:rsidR="0006571E" w:rsidRPr="00FA76A7">
        <w:rPr>
          <w:rFonts w:asciiTheme="minorHAnsi" w:hAnsiTheme="minorHAnsi" w:cstheme="minorHAnsi"/>
          <w:color w:val="000000" w:themeColor="text1"/>
          <w:szCs w:val="22"/>
          <w:lang w:eastAsia="en-GB"/>
        </w:rPr>
        <w:t xml:space="preserve">. </w:t>
      </w:r>
      <w:r w:rsidR="002C2411" w:rsidRPr="00FA76A7">
        <w:rPr>
          <w:rFonts w:asciiTheme="minorHAnsi" w:hAnsiTheme="minorHAnsi" w:cstheme="minorHAnsi"/>
          <w:color w:val="000000" w:themeColor="text1"/>
          <w:szCs w:val="22"/>
          <w:lang w:eastAsia="en-GB"/>
        </w:rPr>
        <w:t xml:space="preserve">This will involve consultation with academic departments, the Students’ Association and </w:t>
      </w:r>
      <w:r w:rsidR="002C2411" w:rsidRPr="00FA76A7">
        <w:rPr>
          <w:rFonts w:asciiTheme="minorHAnsi" w:hAnsiTheme="minorHAnsi" w:cstheme="minorHAnsi"/>
          <w:color w:val="000000" w:themeColor="text1"/>
          <w:szCs w:val="22"/>
          <w:lang w:eastAsia="en-GB"/>
        </w:rPr>
        <w:lastRenderedPageBreak/>
        <w:t>other relevant stakeholders including the student’s guardian or next of kin</w:t>
      </w:r>
      <w:r w:rsidR="0006571E" w:rsidRPr="00FA76A7">
        <w:rPr>
          <w:rFonts w:asciiTheme="minorHAnsi" w:hAnsiTheme="minorHAnsi" w:cstheme="minorHAnsi"/>
          <w:color w:val="000000" w:themeColor="text1"/>
          <w:szCs w:val="22"/>
          <w:lang w:eastAsia="en-GB"/>
        </w:rPr>
        <w:t xml:space="preserve">. A risk management plan will not normally be prepared for students that are 16 or 17 years old.  </w:t>
      </w:r>
    </w:p>
    <w:p w14:paraId="47900BDC" w14:textId="77777777" w:rsidR="00DF22CA" w:rsidRPr="00DF22CA" w:rsidRDefault="00DF22CA" w:rsidP="00DF22CA">
      <w:pPr>
        <w:spacing w:after="200"/>
        <w:jc w:val="both"/>
        <w:rPr>
          <w:rFonts w:ascii="Calibri" w:hAnsi="Calibri"/>
          <w:szCs w:val="22"/>
        </w:rPr>
      </w:pPr>
      <w:r w:rsidRPr="00DF22CA">
        <w:rPr>
          <w:rFonts w:ascii="Calibri" w:hAnsi="Calibri"/>
          <w:szCs w:val="22"/>
        </w:rPr>
        <w:t>Liaison between members of the Safeguarding Team and the Designated Officer (including sharing relevant information, as deemed necessary), will occur in order to assess and manage risk, and to obtain a fuller picture of the concerns identified and parties involved</w:t>
      </w:r>
    </w:p>
    <w:p w14:paraId="7C23D537" w14:textId="77777777" w:rsidR="00DF22CA" w:rsidRPr="00DF22CA" w:rsidRDefault="00DF22CA" w:rsidP="00DF22CA">
      <w:pPr>
        <w:spacing w:after="200"/>
        <w:jc w:val="both"/>
        <w:rPr>
          <w:rFonts w:ascii="Calibri" w:hAnsi="Calibri"/>
          <w:b/>
          <w:szCs w:val="22"/>
        </w:rPr>
      </w:pPr>
      <w:r w:rsidRPr="00DF22CA">
        <w:rPr>
          <w:rFonts w:ascii="Calibri" w:hAnsi="Calibri"/>
          <w:b/>
          <w:szCs w:val="22"/>
        </w:rPr>
        <w:t xml:space="preserve">Designated Officer </w:t>
      </w:r>
    </w:p>
    <w:p w14:paraId="05B7A2DC" w14:textId="77777777" w:rsidR="00DF22CA" w:rsidRPr="00DF22CA" w:rsidRDefault="00DF22CA" w:rsidP="00DF22CA">
      <w:pPr>
        <w:spacing w:after="200"/>
        <w:jc w:val="both"/>
        <w:rPr>
          <w:rFonts w:ascii="Calibri" w:hAnsi="Calibri"/>
          <w:szCs w:val="22"/>
          <w:u w:val="single"/>
        </w:rPr>
      </w:pPr>
      <w:r w:rsidRPr="00DF22CA">
        <w:rPr>
          <w:rFonts w:asciiTheme="minorHAnsi" w:hAnsiTheme="minorHAnsi" w:cstheme="minorHAnsi"/>
          <w:color w:val="343536"/>
          <w:szCs w:val="22"/>
          <w:lang w:eastAsia="en-GB"/>
        </w:rPr>
        <w:t>The role of the Designated officer is to ensure the University meets its reporting requirement to the Office of the Scottish Charity Regulator (OSCR) under the ‘Notifiable Events Scheme’, by reporting any significant incidents.</w:t>
      </w:r>
    </w:p>
    <w:p w14:paraId="70EF7968" w14:textId="77777777" w:rsidR="00DF22CA" w:rsidRPr="00DF22CA" w:rsidRDefault="00DF22CA" w:rsidP="00DF22CA">
      <w:pPr>
        <w:spacing w:after="200"/>
        <w:jc w:val="both"/>
        <w:rPr>
          <w:rFonts w:ascii="Calibri" w:hAnsi="Calibri"/>
          <w:szCs w:val="22"/>
        </w:rPr>
      </w:pPr>
      <w:r w:rsidRPr="00DF22CA">
        <w:rPr>
          <w:rFonts w:ascii="Calibri" w:hAnsi="Calibri"/>
          <w:szCs w:val="22"/>
        </w:rPr>
        <w:t xml:space="preserve">Once the matter has been referred to the Designated Officer they or their deputy/nominated person will investigate the matter further. This may include but is not limited to: </w:t>
      </w:r>
    </w:p>
    <w:p w14:paraId="2E11806C" w14:textId="77777777" w:rsidR="00DF22CA" w:rsidRPr="00DF22CA" w:rsidRDefault="00DF22CA" w:rsidP="00DF22CA">
      <w:pPr>
        <w:numPr>
          <w:ilvl w:val="0"/>
          <w:numId w:val="7"/>
        </w:numPr>
        <w:spacing w:after="200" w:line="276" w:lineRule="auto"/>
        <w:jc w:val="both"/>
        <w:rPr>
          <w:rFonts w:ascii="Calibri" w:eastAsia="Calibri" w:hAnsi="Calibri"/>
          <w:szCs w:val="22"/>
        </w:rPr>
      </w:pPr>
      <w:r w:rsidRPr="00DF22CA">
        <w:rPr>
          <w:rFonts w:ascii="Calibri" w:eastAsia="Calibri" w:hAnsi="Calibri"/>
          <w:szCs w:val="22"/>
        </w:rPr>
        <w:t xml:space="preserve">Collecting all relevant information and evidence relating to the case;  </w:t>
      </w:r>
    </w:p>
    <w:p w14:paraId="7078699A" w14:textId="77777777" w:rsidR="00DF22CA" w:rsidRPr="00DF22CA" w:rsidRDefault="00DF22CA" w:rsidP="00DF22CA">
      <w:pPr>
        <w:numPr>
          <w:ilvl w:val="0"/>
          <w:numId w:val="7"/>
        </w:numPr>
        <w:spacing w:after="200" w:line="276" w:lineRule="auto"/>
        <w:jc w:val="both"/>
        <w:rPr>
          <w:rFonts w:ascii="Calibri" w:eastAsia="Calibri" w:hAnsi="Calibri"/>
          <w:szCs w:val="22"/>
        </w:rPr>
      </w:pPr>
      <w:r w:rsidRPr="00DF22CA">
        <w:rPr>
          <w:rFonts w:ascii="Calibri" w:eastAsia="Calibri" w:hAnsi="Calibri"/>
          <w:szCs w:val="22"/>
        </w:rPr>
        <w:t>Undertaking a risk assessment and ensuring that the individual is not in any immediate danger;</w:t>
      </w:r>
    </w:p>
    <w:p w14:paraId="567825E4" w14:textId="77777777" w:rsidR="00DF22CA" w:rsidRPr="00DF22CA" w:rsidRDefault="00DF22CA" w:rsidP="00DF22CA">
      <w:pPr>
        <w:numPr>
          <w:ilvl w:val="0"/>
          <w:numId w:val="7"/>
        </w:numPr>
        <w:spacing w:after="200" w:line="276" w:lineRule="auto"/>
        <w:jc w:val="both"/>
        <w:rPr>
          <w:rFonts w:ascii="Calibri" w:eastAsia="Calibri" w:hAnsi="Calibri"/>
          <w:szCs w:val="22"/>
        </w:rPr>
      </w:pPr>
      <w:r w:rsidRPr="00DF22CA">
        <w:rPr>
          <w:rFonts w:ascii="Calibri" w:eastAsia="Calibri" w:hAnsi="Calibri"/>
          <w:szCs w:val="22"/>
        </w:rPr>
        <w:t xml:space="preserve">Taking any action deemed necessary in the circumstances, such as accessing the emergency services and liaising with other external agencies such as the Police and Social work; </w:t>
      </w:r>
    </w:p>
    <w:p w14:paraId="5A5279DD" w14:textId="77777777" w:rsidR="00DF22CA" w:rsidRPr="00DF22CA" w:rsidRDefault="00DF22CA" w:rsidP="00DF22CA">
      <w:pPr>
        <w:numPr>
          <w:ilvl w:val="0"/>
          <w:numId w:val="7"/>
        </w:numPr>
        <w:spacing w:after="200" w:line="276" w:lineRule="auto"/>
        <w:jc w:val="both"/>
        <w:rPr>
          <w:rFonts w:ascii="Calibri" w:eastAsia="Calibri" w:hAnsi="Calibri"/>
          <w:szCs w:val="22"/>
        </w:rPr>
      </w:pPr>
      <w:r w:rsidRPr="00DF22CA">
        <w:rPr>
          <w:rFonts w:ascii="Calibri" w:eastAsia="Calibri" w:hAnsi="Calibri"/>
          <w:szCs w:val="22"/>
        </w:rPr>
        <w:t xml:space="preserve">Liaising with others within the University, as appropriate; </w:t>
      </w:r>
    </w:p>
    <w:p w14:paraId="2919EB8D" w14:textId="3D4879B3" w:rsidR="00DF22CA" w:rsidRPr="00DF22CA" w:rsidRDefault="00DF22CA" w:rsidP="00DF22CA">
      <w:pPr>
        <w:numPr>
          <w:ilvl w:val="0"/>
          <w:numId w:val="7"/>
        </w:numPr>
        <w:spacing w:after="200" w:line="276" w:lineRule="auto"/>
        <w:jc w:val="both"/>
        <w:rPr>
          <w:rFonts w:ascii="Calibri" w:eastAsia="Calibri" w:hAnsi="Calibri"/>
          <w:szCs w:val="22"/>
        </w:rPr>
      </w:pPr>
      <w:r w:rsidRPr="00DF22CA">
        <w:rPr>
          <w:rFonts w:ascii="Calibri" w:eastAsia="Calibri" w:hAnsi="Calibri"/>
          <w:szCs w:val="22"/>
        </w:rPr>
        <w:t>Contacting parents or guardian unless this may place the child/</w:t>
      </w:r>
      <w:r w:rsidR="00B66BB5" w:rsidRPr="00B66BB5">
        <w:rPr>
          <w:rFonts w:asciiTheme="minorHAnsi" w:hAnsiTheme="minorHAnsi" w:cstheme="minorHAnsi"/>
          <w:color w:val="343536"/>
          <w:szCs w:val="22"/>
          <w:lang w:eastAsia="en-GB"/>
        </w:rPr>
        <w:t xml:space="preserve"> </w:t>
      </w:r>
      <w:r w:rsidR="00B66BB5" w:rsidRPr="00B66BB5">
        <w:rPr>
          <w:rFonts w:ascii="Calibri" w:eastAsia="Calibri" w:hAnsi="Calibri"/>
          <w:szCs w:val="22"/>
        </w:rPr>
        <w:t>adult at risk</w:t>
      </w:r>
      <w:r w:rsidRPr="00DF22CA">
        <w:rPr>
          <w:rFonts w:ascii="Calibri" w:eastAsia="Calibri" w:hAnsi="Calibri"/>
          <w:szCs w:val="22"/>
        </w:rPr>
        <w:t xml:space="preserve"> in harm; </w:t>
      </w:r>
    </w:p>
    <w:p w14:paraId="626E5903" w14:textId="77777777" w:rsidR="00DF22CA" w:rsidRPr="00DF22CA" w:rsidRDefault="00DF22CA" w:rsidP="00DF22CA">
      <w:pPr>
        <w:numPr>
          <w:ilvl w:val="0"/>
          <w:numId w:val="7"/>
        </w:numPr>
        <w:spacing w:after="200" w:line="276" w:lineRule="auto"/>
        <w:jc w:val="both"/>
        <w:rPr>
          <w:rFonts w:ascii="Calibri" w:eastAsia="Calibri" w:hAnsi="Calibri"/>
          <w:szCs w:val="22"/>
        </w:rPr>
      </w:pPr>
      <w:r w:rsidRPr="00DF22CA">
        <w:rPr>
          <w:rFonts w:ascii="Calibri" w:eastAsia="Calibri" w:hAnsi="Calibri"/>
          <w:szCs w:val="22"/>
        </w:rPr>
        <w:t xml:space="preserve">Acting as the point of contact for any external agency throughout the investigation; </w:t>
      </w:r>
    </w:p>
    <w:p w14:paraId="3E59AB4C" w14:textId="77777777" w:rsidR="00DF22CA" w:rsidRPr="00DF22CA" w:rsidRDefault="00DF22CA" w:rsidP="00DF22CA">
      <w:pPr>
        <w:numPr>
          <w:ilvl w:val="0"/>
          <w:numId w:val="7"/>
        </w:numPr>
        <w:spacing w:after="200" w:line="276" w:lineRule="auto"/>
        <w:jc w:val="both"/>
        <w:rPr>
          <w:rFonts w:ascii="Calibri" w:eastAsia="Calibri" w:hAnsi="Calibri"/>
          <w:szCs w:val="22"/>
          <w:u w:val="single"/>
        </w:rPr>
      </w:pPr>
      <w:r w:rsidRPr="00DF22CA">
        <w:rPr>
          <w:rFonts w:asciiTheme="minorHAnsi" w:eastAsia="Calibri" w:hAnsiTheme="minorHAnsi" w:cstheme="minorHAnsi"/>
          <w:color w:val="343536"/>
          <w:szCs w:val="22"/>
          <w:lang w:eastAsia="en-GB"/>
        </w:rPr>
        <w:t>Ensuring the University meets its reporting requirement to the Office of the Scottish Charity Regulator (OSCR) under the ‘Notifiable Events Scheme’, by reporting any significant incidents;</w:t>
      </w:r>
    </w:p>
    <w:p w14:paraId="110D48F8" w14:textId="77777777" w:rsidR="00DF22CA" w:rsidRPr="00DF22CA" w:rsidRDefault="00DF22CA" w:rsidP="00DF22CA">
      <w:pPr>
        <w:numPr>
          <w:ilvl w:val="0"/>
          <w:numId w:val="7"/>
        </w:numPr>
        <w:spacing w:after="200" w:line="276" w:lineRule="auto"/>
        <w:jc w:val="both"/>
        <w:rPr>
          <w:rFonts w:ascii="Calibri" w:eastAsia="Calibri" w:hAnsi="Calibri"/>
          <w:szCs w:val="22"/>
        </w:rPr>
      </w:pPr>
      <w:r w:rsidRPr="00DF22CA">
        <w:rPr>
          <w:rFonts w:ascii="Calibri" w:eastAsia="Calibri" w:hAnsi="Calibri"/>
          <w:szCs w:val="22"/>
        </w:rPr>
        <w:t xml:space="preserve">Referring the matter to be dealt with under the relevant internal procedure, including but not limited to the Code of Student Conduct and the Conduct and Capability Policy.         </w:t>
      </w:r>
    </w:p>
    <w:p w14:paraId="45B51B13" w14:textId="0C5C873D" w:rsidR="00DF22CA" w:rsidRPr="00DF22CA" w:rsidRDefault="00DF22CA" w:rsidP="00DF22CA">
      <w:pPr>
        <w:spacing w:after="200" w:line="276" w:lineRule="auto"/>
        <w:ind w:left="720" w:hanging="720"/>
        <w:rPr>
          <w:rFonts w:ascii="Calibri" w:eastAsia="Calibri" w:hAnsi="Calibri"/>
          <w:b/>
          <w:bCs/>
          <w:szCs w:val="22"/>
        </w:rPr>
      </w:pPr>
      <w:proofErr w:type="gramStart"/>
      <w:r w:rsidRPr="00DF22CA">
        <w:rPr>
          <w:rFonts w:ascii="Calibri" w:eastAsia="Calibri" w:hAnsi="Calibri"/>
          <w:b/>
          <w:bCs/>
          <w:szCs w:val="22"/>
        </w:rPr>
        <w:t xml:space="preserve">5.3  </w:t>
      </w:r>
      <w:r w:rsidR="00230FFD">
        <w:rPr>
          <w:rFonts w:ascii="Calibri" w:eastAsia="Calibri" w:hAnsi="Calibri"/>
          <w:b/>
          <w:bCs/>
          <w:szCs w:val="22"/>
        </w:rPr>
        <w:tab/>
      </w:r>
      <w:proofErr w:type="gramEnd"/>
      <w:r w:rsidRPr="00DF22CA">
        <w:rPr>
          <w:rFonts w:ascii="Calibri" w:eastAsia="Calibri" w:hAnsi="Calibri"/>
          <w:b/>
          <w:bCs/>
          <w:szCs w:val="22"/>
        </w:rPr>
        <w:t>Reporting Safeguarding Concerns in Student Placements or in GCU Partnerships with other Organisations (e.g. Advance Higher Hub, Caledonian Club) or research participants.</w:t>
      </w:r>
    </w:p>
    <w:p w14:paraId="4FDC7E98" w14:textId="071BE9F3" w:rsidR="00DF22CA" w:rsidRDefault="00DF22CA" w:rsidP="00230FFD">
      <w:pPr>
        <w:spacing w:after="200" w:line="276" w:lineRule="auto"/>
        <w:rPr>
          <w:rFonts w:ascii="Calibri" w:eastAsia="Calibri" w:hAnsi="Calibri"/>
          <w:bCs/>
          <w:szCs w:val="22"/>
        </w:rPr>
      </w:pPr>
      <w:r w:rsidRPr="00DF22CA">
        <w:rPr>
          <w:rFonts w:ascii="Calibri" w:eastAsia="Calibri" w:hAnsi="Calibri"/>
          <w:bCs/>
          <w:szCs w:val="22"/>
        </w:rPr>
        <w:t xml:space="preserve">Where a safeguarding concern has been reported about a child or </w:t>
      </w:r>
      <w:r w:rsidR="00B66BB5" w:rsidRPr="00B66BB5">
        <w:rPr>
          <w:rFonts w:ascii="Calibri" w:eastAsia="Calibri" w:hAnsi="Calibri"/>
          <w:bCs/>
          <w:szCs w:val="22"/>
        </w:rPr>
        <w:t xml:space="preserve">adult at </w:t>
      </w:r>
      <w:r w:rsidR="002F5F14" w:rsidRPr="00B66BB5">
        <w:rPr>
          <w:rFonts w:ascii="Calibri" w:eastAsia="Calibri" w:hAnsi="Calibri"/>
          <w:bCs/>
          <w:szCs w:val="22"/>
        </w:rPr>
        <w:t>risk</w:t>
      </w:r>
      <w:r w:rsidR="002F5F14" w:rsidRPr="00DF22CA">
        <w:rPr>
          <w:rFonts w:ascii="Calibri" w:eastAsia="Calibri" w:hAnsi="Calibri"/>
          <w:bCs/>
          <w:szCs w:val="22"/>
        </w:rPr>
        <w:t xml:space="preserve"> in</w:t>
      </w:r>
      <w:r w:rsidRPr="00DF22CA">
        <w:rPr>
          <w:rFonts w:ascii="Calibri" w:eastAsia="Calibri" w:hAnsi="Calibri"/>
          <w:bCs/>
          <w:szCs w:val="22"/>
        </w:rPr>
        <w:t xml:space="preserve"> an external organisation such as a nursery, school, or student placement setting, the Safeguarding procedures in that organisation must be followed. </w:t>
      </w:r>
    </w:p>
    <w:p w14:paraId="1E5F2D0B" w14:textId="0F3A0AD3" w:rsidR="00060B82" w:rsidRPr="00060B82" w:rsidRDefault="0005226B" w:rsidP="00060B82">
      <w:pPr>
        <w:spacing w:after="200" w:line="276" w:lineRule="auto"/>
        <w:rPr>
          <w:rFonts w:ascii="Calibri" w:eastAsia="Calibri" w:hAnsi="Calibri"/>
          <w:bCs/>
          <w:szCs w:val="22"/>
        </w:rPr>
      </w:pPr>
      <w:r>
        <w:rPr>
          <w:rFonts w:ascii="Calibri" w:eastAsia="Calibri" w:hAnsi="Calibri"/>
          <w:bCs/>
          <w:szCs w:val="22"/>
        </w:rPr>
        <w:t>The Safeguarding Policy for Glasgow Caledonian University’s Students’ Association can be foun</w:t>
      </w:r>
      <w:r w:rsidR="002C39B1">
        <w:rPr>
          <w:rFonts w:ascii="Calibri" w:eastAsia="Calibri" w:hAnsi="Calibri"/>
          <w:bCs/>
          <w:szCs w:val="22"/>
        </w:rPr>
        <w:t xml:space="preserve">d </w:t>
      </w:r>
      <w:hyperlink r:id="rId14" w:history="1">
        <w:r w:rsidR="002C39B1" w:rsidRPr="002C39B1">
          <w:rPr>
            <w:rStyle w:val="Hyperlink"/>
            <w:rFonts w:ascii="Calibri" w:eastAsia="Calibri" w:hAnsi="Calibri"/>
            <w:bCs/>
            <w:szCs w:val="22"/>
          </w:rPr>
          <w:t>here.</w:t>
        </w:r>
      </w:hyperlink>
    </w:p>
    <w:p w14:paraId="58F16D20" w14:textId="09BD914A" w:rsidR="00DF22CA" w:rsidRPr="00DF22CA" w:rsidRDefault="00060B82" w:rsidP="00DF22CA">
      <w:pPr>
        <w:spacing w:after="200" w:line="276" w:lineRule="auto"/>
        <w:ind w:left="720" w:hanging="720"/>
        <w:rPr>
          <w:rFonts w:ascii="Calibri" w:eastAsia="Calibri" w:hAnsi="Calibri"/>
          <w:szCs w:val="22"/>
        </w:rPr>
      </w:pPr>
      <w:r>
        <w:rPr>
          <w:rFonts w:ascii="Calibri" w:eastAsia="Calibri" w:hAnsi="Calibri"/>
          <w:b/>
          <w:bCs/>
          <w:szCs w:val="22"/>
        </w:rPr>
        <w:t>5.4</w:t>
      </w:r>
      <w:r>
        <w:rPr>
          <w:rFonts w:ascii="Calibri" w:eastAsia="Calibri" w:hAnsi="Calibri"/>
          <w:b/>
          <w:bCs/>
          <w:szCs w:val="22"/>
        </w:rPr>
        <w:tab/>
      </w:r>
      <w:r w:rsidR="00DF22CA" w:rsidRPr="00DF22CA">
        <w:rPr>
          <w:rFonts w:ascii="Calibri" w:eastAsia="Calibri" w:hAnsi="Calibri"/>
          <w:b/>
          <w:bCs/>
          <w:szCs w:val="22"/>
        </w:rPr>
        <w:t xml:space="preserve">Confidentiality </w:t>
      </w:r>
    </w:p>
    <w:p w14:paraId="40F451A5" w14:textId="77777777" w:rsidR="00DF22CA" w:rsidRPr="00DF22CA" w:rsidRDefault="00DF22CA" w:rsidP="00DF22CA">
      <w:pPr>
        <w:spacing w:after="200"/>
        <w:jc w:val="both"/>
        <w:rPr>
          <w:rFonts w:ascii="Calibri" w:hAnsi="Calibri"/>
          <w:szCs w:val="22"/>
        </w:rPr>
      </w:pPr>
      <w:r w:rsidRPr="00DF22CA">
        <w:rPr>
          <w:rFonts w:ascii="Calibri" w:hAnsi="Calibri"/>
          <w:szCs w:val="22"/>
        </w:rPr>
        <w:t>Any initial disclosure of suspected harm to a member of the University community should be treated seriously and with sensitivity. The University may be required to share personal information with external organisations. This may happen due to a statutory or legal obligation.</w:t>
      </w:r>
    </w:p>
    <w:p w14:paraId="52C047BC" w14:textId="76BF5A89" w:rsidR="0005226B" w:rsidRDefault="00DF22CA" w:rsidP="00DF22CA">
      <w:pPr>
        <w:spacing w:after="200"/>
        <w:jc w:val="both"/>
        <w:rPr>
          <w:rFonts w:ascii="Calibri" w:hAnsi="Calibri"/>
          <w:szCs w:val="22"/>
        </w:rPr>
      </w:pPr>
      <w:r w:rsidRPr="00DF22CA">
        <w:rPr>
          <w:rFonts w:ascii="Calibri" w:hAnsi="Calibri"/>
          <w:szCs w:val="22"/>
        </w:rPr>
        <w:lastRenderedPageBreak/>
        <w:t>We would not share personal data without consent other than where concerns exist regarding risk to the w</w:t>
      </w:r>
      <w:r w:rsidR="007825EF">
        <w:rPr>
          <w:rFonts w:ascii="Calibri" w:hAnsi="Calibri"/>
          <w:szCs w:val="22"/>
        </w:rPr>
        <w:t>elfare of the person concerned.</w:t>
      </w:r>
    </w:p>
    <w:p w14:paraId="74AAAF9E" w14:textId="77777777" w:rsidR="0005226B" w:rsidRDefault="0005226B" w:rsidP="00DF22CA">
      <w:pPr>
        <w:spacing w:after="200"/>
        <w:jc w:val="both"/>
        <w:rPr>
          <w:rFonts w:ascii="Calibri" w:hAnsi="Calibri"/>
          <w:szCs w:val="22"/>
        </w:rPr>
      </w:pPr>
    </w:p>
    <w:p w14:paraId="0424C115" w14:textId="77777777" w:rsidR="00587AF8" w:rsidRDefault="00587AF8" w:rsidP="00DF22CA">
      <w:pPr>
        <w:spacing w:after="200"/>
        <w:jc w:val="both"/>
        <w:rPr>
          <w:rFonts w:ascii="Calibri" w:hAnsi="Calibri"/>
          <w:szCs w:val="22"/>
        </w:rPr>
      </w:pPr>
    </w:p>
    <w:p w14:paraId="667D8006" w14:textId="77777777" w:rsidR="007825EF" w:rsidRPr="007825EF" w:rsidRDefault="007825EF" w:rsidP="007825EF">
      <w:pPr>
        <w:jc w:val="right"/>
        <w:rPr>
          <w:rFonts w:asciiTheme="minorHAnsi" w:hAnsiTheme="minorHAnsi" w:cstheme="minorHAnsi"/>
          <w:b/>
          <w:szCs w:val="22"/>
        </w:rPr>
      </w:pPr>
      <w:r w:rsidRPr="007825EF">
        <w:rPr>
          <w:rFonts w:asciiTheme="minorHAnsi" w:hAnsiTheme="minorHAnsi" w:cstheme="minorHAnsi"/>
          <w:b/>
          <w:sz w:val="28"/>
          <w:szCs w:val="28"/>
        </w:rPr>
        <w:t>A</w:t>
      </w:r>
      <w:r w:rsidRPr="007825EF">
        <w:rPr>
          <w:rFonts w:asciiTheme="minorHAnsi" w:hAnsiTheme="minorHAnsi" w:cstheme="minorHAnsi"/>
          <w:b/>
          <w:szCs w:val="22"/>
        </w:rPr>
        <w:t>ppendix 1</w:t>
      </w:r>
    </w:p>
    <w:p w14:paraId="77A545EF" w14:textId="77777777" w:rsidR="007825EF" w:rsidRPr="007825EF" w:rsidRDefault="007825EF" w:rsidP="007825EF">
      <w:pPr>
        <w:rPr>
          <w:rFonts w:asciiTheme="minorHAnsi" w:hAnsiTheme="minorHAnsi" w:cstheme="minorHAnsi"/>
          <w:szCs w:val="22"/>
        </w:rPr>
      </w:pPr>
    </w:p>
    <w:p w14:paraId="1A78E746" w14:textId="77777777" w:rsidR="007825EF" w:rsidRPr="007825EF" w:rsidRDefault="007825EF" w:rsidP="007825EF">
      <w:pPr>
        <w:jc w:val="center"/>
        <w:rPr>
          <w:rFonts w:asciiTheme="minorHAnsi" w:hAnsiTheme="minorHAnsi" w:cstheme="minorHAnsi"/>
          <w:b/>
          <w:szCs w:val="22"/>
        </w:rPr>
      </w:pPr>
      <w:r w:rsidRPr="007825EF">
        <w:rPr>
          <w:rFonts w:asciiTheme="minorHAnsi" w:hAnsiTheme="minorHAnsi" w:cstheme="minorHAnsi"/>
          <w:b/>
          <w:szCs w:val="22"/>
        </w:rPr>
        <w:t>GCU Safeguarding Team and Designated Officer</w:t>
      </w:r>
    </w:p>
    <w:p w14:paraId="2B4D2F3D" w14:textId="77777777" w:rsidR="007825EF" w:rsidRPr="007825EF" w:rsidRDefault="007825EF" w:rsidP="007825EF">
      <w:pPr>
        <w:rPr>
          <w:rFonts w:asciiTheme="minorHAnsi" w:hAnsiTheme="minorHAnsi" w:cstheme="minorHAnsi"/>
          <w:szCs w:val="22"/>
        </w:rPr>
      </w:pPr>
    </w:p>
    <w:p w14:paraId="4B1A0396" w14:textId="77777777" w:rsidR="007825EF" w:rsidRPr="007825EF" w:rsidRDefault="007825EF" w:rsidP="005C2AC6">
      <w:pPr>
        <w:rPr>
          <w:rFonts w:asciiTheme="minorHAnsi" w:hAnsiTheme="minorHAnsi" w:cstheme="minorHAnsi"/>
          <w:b/>
          <w:szCs w:val="22"/>
        </w:rPr>
      </w:pPr>
      <w:r w:rsidRPr="007825EF">
        <w:rPr>
          <w:rFonts w:asciiTheme="minorHAnsi" w:hAnsiTheme="minorHAnsi" w:cstheme="minorHAnsi"/>
          <w:b/>
          <w:szCs w:val="22"/>
        </w:rPr>
        <w:t>Designated Officer, Safeguarding</w:t>
      </w:r>
    </w:p>
    <w:p w14:paraId="400875D2" w14:textId="452AA1D7" w:rsidR="007825EF" w:rsidRPr="007825EF" w:rsidRDefault="00587AF8" w:rsidP="005C2AC6">
      <w:pPr>
        <w:rPr>
          <w:rFonts w:asciiTheme="minorHAnsi" w:hAnsiTheme="minorHAnsi" w:cstheme="minorHAnsi"/>
          <w:szCs w:val="22"/>
        </w:rPr>
      </w:pPr>
      <w:r>
        <w:rPr>
          <w:rFonts w:asciiTheme="minorHAnsi" w:hAnsiTheme="minorHAnsi" w:cstheme="minorHAnsi"/>
          <w:szCs w:val="22"/>
        </w:rPr>
        <w:t>VP People and Student Wellbeing</w:t>
      </w:r>
    </w:p>
    <w:p w14:paraId="1F9CDB73" w14:textId="77777777" w:rsidR="007825EF" w:rsidRPr="007825EF" w:rsidRDefault="007825EF" w:rsidP="005C2AC6">
      <w:pPr>
        <w:rPr>
          <w:rFonts w:asciiTheme="minorHAnsi" w:hAnsiTheme="minorHAnsi" w:cstheme="minorHAnsi"/>
          <w:szCs w:val="22"/>
        </w:rPr>
      </w:pPr>
    </w:p>
    <w:p w14:paraId="5F9B7C4E" w14:textId="2B1D886E" w:rsidR="007825EF" w:rsidRPr="007825EF" w:rsidRDefault="007825EF" w:rsidP="005C2AC6">
      <w:pPr>
        <w:rPr>
          <w:rFonts w:asciiTheme="minorHAnsi" w:hAnsiTheme="minorHAnsi" w:cstheme="minorHAnsi"/>
          <w:b/>
          <w:szCs w:val="22"/>
        </w:rPr>
      </w:pPr>
      <w:r w:rsidRPr="007825EF">
        <w:rPr>
          <w:rFonts w:asciiTheme="minorHAnsi" w:hAnsiTheme="minorHAnsi" w:cstheme="minorHAnsi"/>
          <w:b/>
          <w:szCs w:val="22"/>
        </w:rPr>
        <w:t xml:space="preserve">Safeguarding Team </w:t>
      </w:r>
      <w:r>
        <w:rPr>
          <w:rFonts w:asciiTheme="minorHAnsi" w:hAnsiTheme="minorHAnsi" w:cstheme="minorHAnsi"/>
          <w:b/>
          <w:szCs w:val="22"/>
        </w:rPr>
        <w:t xml:space="preserve">  </w:t>
      </w:r>
    </w:p>
    <w:p w14:paraId="7778E9C0" w14:textId="59362DA7" w:rsidR="007825EF" w:rsidRDefault="007825EF" w:rsidP="005C2AC6">
      <w:pPr>
        <w:rPr>
          <w:rFonts w:asciiTheme="minorHAnsi" w:hAnsiTheme="minorHAnsi" w:cstheme="minorHAnsi"/>
          <w:szCs w:val="22"/>
        </w:rPr>
      </w:pPr>
      <w:r w:rsidRPr="007825EF">
        <w:rPr>
          <w:rFonts w:asciiTheme="minorHAnsi" w:hAnsiTheme="minorHAnsi" w:cstheme="minorHAnsi"/>
          <w:szCs w:val="22"/>
        </w:rPr>
        <w:t>Safeguarding Officer (Students)</w:t>
      </w:r>
      <w:r w:rsidR="00587AF8">
        <w:rPr>
          <w:rFonts w:asciiTheme="minorHAnsi" w:hAnsiTheme="minorHAnsi" w:cstheme="minorHAnsi"/>
          <w:szCs w:val="22"/>
        </w:rPr>
        <w:t xml:space="preserve">: Director of Student Life </w:t>
      </w:r>
    </w:p>
    <w:p w14:paraId="355DBC78" w14:textId="6BD7D0FE" w:rsidR="00587AF8" w:rsidRDefault="00587AF8" w:rsidP="005C2AC6">
      <w:pPr>
        <w:rPr>
          <w:rFonts w:asciiTheme="minorHAnsi" w:hAnsiTheme="minorHAnsi" w:cstheme="minorHAnsi"/>
          <w:szCs w:val="22"/>
        </w:rPr>
      </w:pPr>
      <w:r w:rsidRPr="007825EF">
        <w:rPr>
          <w:rFonts w:asciiTheme="minorHAnsi" w:hAnsiTheme="minorHAnsi" w:cstheme="minorHAnsi"/>
          <w:szCs w:val="22"/>
        </w:rPr>
        <w:t>Safeguarding Officer (</w:t>
      </w:r>
      <w:r w:rsidR="007E7D5B">
        <w:rPr>
          <w:rFonts w:asciiTheme="minorHAnsi" w:hAnsiTheme="minorHAnsi" w:cstheme="minorHAnsi"/>
          <w:szCs w:val="22"/>
        </w:rPr>
        <w:t>Staff/</w:t>
      </w:r>
      <w:r w:rsidRPr="007825EF">
        <w:rPr>
          <w:rFonts w:asciiTheme="minorHAnsi" w:hAnsiTheme="minorHAnsi" w:cstheme="minorHAnsi"/>
          <w:szCs w:val="22"/>
        </w:rPr>
        <w:t>Protection of Vulnerable Groups Scheme</w:t>
      </w:r>
      <w:r w:rsidR="007E7D5B" w:rsidRPr="007825EF">
        <w:rPr>
          <w:rFonts w:asciiTheme="minorHAnsi" w:hAnsiTheme="minorHAnsi" w:cstheme="minorHAnsi"/>
          <w:szCs w:val="22"/>
        </w:rPr>
        <w:t>)</w:t>
      </w:r>
      <w:r w:rsidR="007E7D5B">
        <w:rPr>
          <w:rFonts w:asciiTheme="minorHAnsi" w:hAnsiTheme="minorHAnsi" w:cstheme="minorHAnsi"/>
          <w:szCs w:val="22"/>
        </w:rPr>
        <w:t xml:space="preserve">; </w:t>
      </w:r>
      <w:r w:rsidR="007E7D5B" w:rsidRPr="007E7D5B">
        <w:rPr>
          <w:rFonts w:asciiTheme="minorHAnsi" w:hAnsiTheme="minorHAnsi" w:cstheme="minorHAnsi"/>
          <w:szCs w:val="22"/>
        </w:rPr>
        <w:t>Director</w:t>
      </w:r>
      <w:r w:rsidR="007E7D5B" w:rsidRPr="007E7D5B">
        <w:rPr>
          <w:rFonts w:asciiTheme="minorHAnsi" w:hAnsiTheme="minorHAnsi" w:cstheme="minorHAnsi"/>
          <w:b/>
          <w:szCs w:val="22"/>
        </w:rPr>
        <w:t xml:space="preserve"> </w:t>
      </w:r>
      <w:r w:rsidR="007E7D5B" w:rsidRPr="007E7D5B">
        <w:rPr>
          <w:rFonts w:asciiTheme="minorHAnsi" w:hAnsiTheme="minorHAnsi" w:cstheme="minorHAnsi"/>
          <w:szCs w:val="22"/>
        </w:rPr>
        <w:t>of People Services</w:t>
      </w:r>
    </w:p>
    <w:p w14:paraId="0F091255" w14:textId="77777777" w:rsidR="005C2AC6" w:rsidRPr="005C2AC6" w:rsidRDefault="007825EF" w:rsidP="005C2AC6">
      <w:pPr>
        <w:rPr>
          <w:rFonts w:asciiTheme="minorHAnsi" w:hAnsiTheme="minorHAnsi" w:cstheme="minorHAnsi"/>
          <w:szCs w:val="22"/>
        </w:rPr>
      </w:pPr>
      <w:r w:rsidRPr="002B673C">
        <w:rPr>
          <w:rFonts w:asciiTheme="minorHAnsi" w:hAnsiTheme="minorHAnsi" w:cstheme="minorHAnsi"/>
          <w:szCs w:val="22"/>
        </w:rPr>
        <w:t>Safeguarding Officer (Research)</w:t>
      </w:r>
      <w:r w:rsidR="00B51034" w:rsidRPr="002B673C">
        <w:rPr>
          <w:rFonts w:asciiTheme="minorHAnsi" w:hAnsiTheme="minorHAnsi" w:cstheme="minorHAnsi"/>
          <w:szCs w:val="22"/>
        </w:rPr>
        <w:t>:</w:t>
      </w:r>
      <w:r w:rsidR="00B51034">
        <w:rPr>
          <w:rFonts w:asciiTheme="minorHAnsi" w:hAnsiTheme="minorHAnsi" w:cstheme="minorHAnsi"/>
          <w:szCs w:val="22"/>
        </w:rPr>
        <w:t xml:space="preserve"> </w:t>
      </w:r>
      <w:r w:rsidR="002B673C">
        <w:rPr>
          <w:rFonts w:asciiTheme="minorHAnsi" w:hAnsiTheme="minorHAnsi" w:cstheme="minorHAnsi"/>
          <w:szCs w:val="22"/>
        </w:rPr>
        <w:t xml:space="preserve"> </w:t>
      </w:r>
      <w:r w:rsidR="005C2AC6" w:rsidRPr="005C2AC6">
        <w:rPr>
          <w:rFonts w:asciiTheme="minorHAnsi" w:hAnsiTheme="minorHAnsi" w:cstheme="minorHAnsi"/>
          <w:szCs w:val="22"/>
        </w:rPr>
        <w:t>Chair of the University Research Ethics and Integrity Sub-committee</w:t>
      </w:r>
    </w:p>
    <w:p w14:paraId="125F891E" w14:textId="6E841465" w:rsidR="007825EF" w:rsidRDefault="007825EF" w:rsidP="005C2AC6">
      <w:pPr>
        <w:rPr>
          <w:rFonts w:asciiTheme="minorHAnsi" w:hAnsiTheme="minorHAnsi" w:cstheme="minorHAnsi"/>
          <w:szCs w:val="22"/>
        </w:rPr>
      </w:pPr>
      <w:r w:rsidRPr="007825EF">
        <w:rPr>
          <w:rFonts w:asciiTheme="minorHAnsi" w:hAnsiTheme="minorHAnsi" w:cstheme="minorHAnsi"/>
          <w:szCs w:val="22"/>
        </w:rPr>
        <w:t>Safeguarding Officer (Prevent)</w:t>
      </w:r>
      <w:r w:rsidR="00587AF8">
        <w:rPr>
          <w:rFonts w:asciiTheme="minorHAnsi" w:hAnsiTheme="minorHAnsi" w:cstheme="minorHAnsi"/>
          <w:szCs w:val="22"/>
        </w:rPr>
        <w:t>: Head of Security</w:t>
      </w:r>
      <w:r w:rsidR="0005226B">
        <w:rPr>
          <w:rFonts w:asciiTheme="minorHAnsi" w:hAnsiTheme="minorHAnsi" w:cstheme="minorHAnsi"/>
          <w:szCs w:val="22"/>
        </w:rPr>
        <w:t xml:space="preserve">, Resilience and Development </w:t>
      </w:r>
    </w:p>
    <w:p w14:paraId="1C352E14" w14:textId="29645679" w:rsidR="00CA1B18" w:rsidRPr="007825EF" w:rsidRDefault="00CA1B18" w:rsidP="005C2AC6">
      <w:pPr>
        <w:rPr>
          <w:rFonts w:asciiTheme="minorHAnsi" w:hAnsiTheme="minorHAnsi" w:cstheme="minorHAnsi"/>
          <w:szCs w:val="22"/>
        </w:rPr>
      </w:pPr>
      <w:r>
        <w:rPr>
          <w:rFonts w:asciiTheme="minorHAnsi" w:hAnsiTheme="minorHAnsi" w:cstheme="minorHAnsi"/>
          <w:szCs w:val="22"/>
        </w:rPr>
        <w:t>Health and Safety Advisor</w:t>
      </w:r>
    </w:p>
    <w:p w14:paraId="42801534" w14:textId="2795A2C0" w:rsidR="007825EF" w:rsidRDefault="007825EF" w:rsidP="005C2AC6">
      <w:pPr>
        <w:rPr>
          <w:rFonts w:asciiTheme="minorHAnsi" w:hAnsiTheme="minorHAnsi" w:cstheme="minorHAnsi"/>
          <w:szCs w:val="22"/>
        </w:rPr>
      </w:pPr>
    </w:p>
    <w:p w14:paraId="32915C5E" w14:textId="25DF28E0" w:rsidR="00CA1B18" w:rsidRDefault="00CA1B18" w:rsidP="007825EF">
      <w:pPr>
        <w:rPr>
          <w:rFonts w:asciiTheme="minorHAnsi" w:hAnsiTheme="minorHAnsi" w:cstheme="minorHAnsi"/>
          <w:szCs w:val="22"/>
        </w:rPr>
      </w:pPr>
    </w:p>
    <w:p w14:paraId="7D2FED5E" w14:textId="32B220BE" w:rsidR="002C2411" w:rsidRDefault="002C2411" w:rsidP="007825EF">
      <w:pPr>
        <w:rPr>
          <w:rFonts w:asciiTheme="minorHAnsi" w:hAnsiTheme="minorHAnsi" w:cstheme="minorHAnsi"/>
          <w:szCs w:val="22"/>
        </w:rPr>
      </w:pPr>
    </w:p>
    <w:p w14:paraId="769EDA95" w14:textId="473483DC" w:rsidR="002C2411" w:rsidRDefault="002C2411" w:rsidP="007825EF">
      <w:pPr>
        <w:rPr>
          <w:rFonts w:asciiTheme="minorHAnsi" w:hAnsiTheme="minorHAnsi" w:cstheme="minorHAnsi"/>
          <w:szCs w:val="22"/>
        </w:rPr>
      </w:pPr>
    </w:p>
    <w:p w14:paraId="44B360F8" w14:textId="309BDFF6" w:rsidR="002C2411" w:rsidRDefault="002C2411" w:rsidP="007825EF">
      <w:pPr>
        <w:rPr>
          <w:rFonts w:asciiTheme="minorHAnsi" w:hAnsiTheme="minorHAnsi" w:cstheme="minorHAnsi"/>
          <w:szCs w:val="22"/>
        </w:rPr>
      </w:pPr>
    </w:p>
    <w:p w14:paraId="66EBC059" w14:textId="7D3F0A51" w:rsidR="002C2411" w:rsidRDefault="002C2411" w:rsidP="007825EF">
      <w:pPr>
        <w:rPr>
          <w:rFonts w:asciiTheme="minorHAnsi" w:hAnsiTheme="minorHAnsi" w:cstheme="minorHAnsi"/>
          <w:szCs w:val="22"/>
        </w:rPr>
      </w:pPr>
    </w:p>
    <w:p w14:paraId="767BCC85" w14:textId="0661F757" w:rsidR="002C2411" w:rsidRDefault="002C2411" w:rsidP="007825EF">
      <w:pPr>
        <w:rPr>
          <w:rFonts w:asciiTheme="minorHAnsi" w:hAnsiTheme="minorHAnsi" w:cstheme="minorHAnsi"/>
          <w:szCs w:val="22"/>
        </w:rPr>
      </w:pPr>
    </w:p>
    <w:p w14:paraId="775A832B" w14:textId="6666FC29" w:rsidR="002C2411" w:rsidRDefault="002C2411" w:rsidP="007825EF">
      <w:pPr>
        <w:rPr>
          <w:rFonts w:asciiTheme="minorHAnsi" w:hAnsiTheme="minorHAnsi" w:cstheme="minorHAnsi"/>
          <w:szCs w:val="22"/>
        </w:rPr>
      </w:pPr>
    </w:p>
    <w:p w14:paraId="17E48E55" w14:textId="363519C3" w:rsidR="002C2411" w:rsidRDefault="002C2411" w:rsidP="007825EF">
      <w:pPr>
        <w:rPr>
          <w:rFonts w:asciiTheme="minorHAnsi" w:hAnsiTheme="minorHAnsi" w:cstheme="minorHAnsi"/>
          <w:szCs w:val="22"/>
        </w:rPr>
      </w:pPr>
    </w:p>
    <w:p w14:paraId="2E2A213D" w14:textId="2149DB02" w:rsidR="002C2411" w:rsidRDefault="002C2411" w:rsidP="007825EF">
      <w:pPr>
        <w:rPr>
          <w:rFonts w:asciiTheme="minorHAnsi" w:hAnsiTheme="minorHAnsi" w:cstheme="minorHAnsi"/>
          <w:szCs w:val="22"/>
        </w:rPr>
      </w:pPr>
    </w:p>
    <w:p w14:paraId="296397E5" w14:textId="6CC7008F" w:rsidR="002C2411" w:rsidRDefault="002C2411" w:rsidP="007825EF">
      <w:pPr>
        <w:rPr>
          <w:rFonts w:asciiTheme="minorHAnsi" w:hAnsiTheme="minorHAnsi" w:cstheme="minorHAnsi"/>
          <w:szCs w:val="22"/>
        </w:rPr>
      </w:pPr>
    </w:p>
    <w:p w14:paraId="296D5C05" w14:textId="636FFF36" w:rsidR="002C2411" w:rsidRDefault="002C2411" w:rsidP="007825EF">
      <w:pPr>
        <w:rPr>
          <w:rFonts w:asciiTheme="minorHAnsi" w:hAnsiTheme="minorHAnsi" w:cstheme="minorHAnsi"/>
          <w:szCs w:val="22"/>
        </w:rPr>
      </w:pPr>
    </w:p>
    <w:p w14:paraId="5A9E9AD3" w14:textId="11A67330" w:rsidR="002C2411" w:rsidRDefault="002C2411" w:rsidP="007825EF">
      <w:pPr>
        <w:rPr>
          <w:rFonts w:asciiTheme="minorHAnsi" w:hAnsiTheme="minorHAnsi" w:cstheme="minorHAnsi"/>
          <w:szCs w:val="22"/>
        </w:rPr>
      </w:pPr>
    </w:p>
    <w:p w14:paraId="399DA672" w14:textId="70072B1E" w:rsidR="002C2411" w:rsidRDefault="002C2411" w:rsidP="007825EF">
      <w:pPr>
        <w:rPr>
          <w:rFonts w:asciiTheme="minorHAnsi" w:hAnsiTheme="minorHAnsi" w:cstheme="minorHAnsi"/>
          <w:szCs w:val="22"/>
        </w:rPr>
      </w:pPr>
    </w:p>
    <w:p w14:paraId="5E0E1795" w14:textId="5DAB885E" w:rsidR="002C2411" w:rsidRDefault="002C2411" w:rsidP="007825EF">
      <w:pPr>
        <w:rPr>
          <w:rFonts w:asciiTheme="minorHAnsi" w:hAnsiTheme="minorHAnsi" w:cstheme="minorHAnsi"/>
          <w:szCs w:val="22"/>
        </w:rPr>
      </w:pPr>
    </w:p>
    <w:p w14:paraId="189B64CE" w14:textId="1C76E078" w:rsidR="002C2411" w:rsidRDefault="002C2411" w:rsidP="007825EF">
      <w:pPr>
        <w:rPr>
          <w:rFonts w:asciiTheme="minorHAnsi" w:hAnsiTheme="minorHAnsi" w:cstheme="minorHAnsi"/>
          <w:szCs w:val="22"/>
        </w:rPr>
      </w:pPr>
    </w:p>
    <w:p w14:paraId="178E26D3" w14:textId="43742E37" w:rsidR="002C2411" w:rsidRDefault="002C2411" w:rsidP="007825EF">
      <w:pPr>
        <w:rPr>
          <w:rFonts w:asciiTheme="minorHAnsi" w:hAnsiTheme="minorHAnsi" w:cstheme="minorHAnsi"/>
          <w:szCs w:val="22"/>
        </w:rPr>
      </w:pPr>
    </w:p>
    <w:p w14:paraId="5B1DCB58" w14:textId="210EE73B" w:rsidR="002C2411" w:rsidRDefault="002C2411" w:rsidP="007825EF">
      <w:pPr>
        <w:rPr>
          <w:rFonts w:asciiTheme="minorHAnsi" w:hAnsiTheme="minorHAnsi" w:cstheme="minorHAnsi"/>
          <w:szCs w:val="22"/>
        </w:rPr>
      </w:pPr>
    </w:p>
    <w:p w14:paraId="53C98A5D" w14:textId="75CDFA02" w:rsidR="002C2411" w:rsidRDefault="002C2411" w:rsidP="007825EF">
      <w:pPr>
        <w:rPr>
          <w:rFonts w:asciiTheme="minorHAnsi" w:hAnsiTheme="minorHAnsi" w:cstheme="minorHAnsi"/>
          <w:szCs w:val="22"/>
        </w:rPr>
      </w:pPr>
    </w:p>
    <w:p w14:paraId="79FD11F7" w14:textId="7CA718A7" w:rsidR="002C2411" w:rsidRDefault="002C2411" w:rsidP="007825EF">
      <w:pPr>
        <w:rPr>
          <w:rFonts w:asciiTheme="minorHAnsi" w:hAnsiTheme="minorHAnsi" w:cstheme="minorHAnsi"/>
          <w:szCs w:val="22"/>
        </w:rPr>
      </w:pPr>
    </w:p>
    <w:p w14:paraId="3169BC79" w14:textId="407046E6" w:rsidR="002C2411" w:rsidRDefault="002C2411" w:rsidP="007825EF">
      <w:pPr>
        <w:rPr>
          <w:rFonts w:asciiTheme="minorHAnsi" w:hAnsiTheme="minorHAnsi" w:cstheme="minorHAnsi"/>
          <w:szCs w:val="22"/>
        </w:rPr>
      </w:pPr>
    </w:p>
    <w:p w14:paraId="2E5CB056" w14:textId="34E5915C" w:rsidR="002C2411" w:rsidRDefault="002C2411" w:rsidP="007825EF">
      <w:pPr>
        <w:rPr>
          <w:rFonts w:asciiTheme="minorHAnsi" w:hAnsiTheme="minorHAnsi" w:cstheme="minorHAnsi"/>
          <w:szCs w:val="22"/>
        </w:rPr>
      </w:pPr>
    </w:p>
    <w:p w14:paraId="66064026" w14:textId="18D7E7D2" w:rsidR="002C2411" w:rsidRDefault="002C2411" w:rsidP="007825EF">
      <w:pPr>
        <w:rPr>
          <w:rFonts w:asciiTheme="minorHAnsi" w:hAnsiTheme="minorHAnsi" w:cstheme="minorHAnsi"/>
          <w:szCs w:val="22"/>
        </w:rPr>
      </w:pPr>
    </w:p>
    <w:p w14:paraId="2DE519FD" w14:textId="4922C950" w:rsidR="002C2411" w:rsidRDefault="002C2411" w:rsidP="007825EF">
      <w:pPr>
        <w:rPr>
          <w:rFonts w:asciiTheme="minorHAnsi" w:hAnsiTheme="minorHAnsi" w:cstheme="minorHAnsi"/>
          <w:szCs w:val="22"/>
        </w:rPr>
      </w:pPr>
    </w:p>
    <w:p w14:paraId="5691EA10" w14:textId="36CD4626" w:rsidR="002C2411" w:rsidRDefault="002C2411" w:rsidP="007825EF">
      <w:pPr>
        <w:rPr>
          <w:rFonts w:asciiTheme="minorHAnsi" w:hAnsiTheme="minorHAnsi" w:cstheme="minorHAnsi"/>
          <w:szCs w:val="22"/>
        </w:rPr>
      </w:pPr>
    </w:p>
    <w:p w14:paraId="7C08ED94" w14:textId="7D8F356E" w:rsidR="002C2411" w:rsidRDefault="002C2411" w:rsidP="007825EF">
      <w:pPr>
        <w:rPr>
          <w:rFonts w:asciiTheme="minorHAnsi" w:hAnsiTheme="minorHAnsi" w:cstheme="minorHAnsi"/>
          <w:szCs w:val="22"/>
        </w:rPr>
      </w:pPr>
    </w:p>
    <w:p w14:paraId="7A01C819" w14:textId="31667320" w:rsidR="002C2411" w:rsidRDefault="002C2411" w:rsidP="007825EF">
      <w:pPr>
        <w:rPr>
          <w:rFonts w:asciiTheme="minorHAnsi" w:hAnsiTheme="minorHAnsi" w:cstheme="minorHAnsi"/>
          <w:szCs w:val="22"/>
        </w:rPr>
      </w:pPr>
    </w:p>
    <w:p w14:paraId="425B58D5" w14:textId="456BC4C9" w:rsidR="002C2411" w:rsidRDefault="002C2411" w:rsidP="007825EF">
      <w:pPr>
        <w:rPr>
          <w:rFonts w:asciiTheme="minorHAnsi" w:hAnsiTheme="minorHAnsi" w:cstheme="minorHAnsi"/>
          <w:szCs w:val="22"/>
        </w:rPr>
      </w:pPr>
    </w:p>
    <w:p w14:paraId="526931F4" w14:textId="28AE3CCD" w:rsidR="002C2411" w:rsidRDefault="002C2411" w:rsidP="007825EF">
      <w:pPr>
        <w:rPr>
          <w:rFonts w:asciiTheme="minorHAnsi" w:hAnsiTheme="minorHAnsi" w:cstheme="minorHAnsi"/>
          <w:szCs w:val="22"/>
        </w:rPr>
      </w:pPr>
    </w:p>
    <w:p w14:paraId="3F5F522C" w14:textId="46E049AF" w:rsidR="002C2411" w:rsidRDefault="002C2411" w:rsidP="007825EF">
      <w:pPr>
        <w:rPr>
          <w:rFonts w:asciiTheme="minorHAnsi" w:hAnsiTheme="minorHAnsi" w:cstheme="minorHAnsi"/>
          <w:szCs w:val="22"/>
        </w:rPr>
      </w:pPr>
    </w:p>
    <w:p w14:paraId="2577A767" w14:textId="7A5DD250" w:rsidR="002C2411" w:rsidRDefault="002C2411" w:rsidP="007825EF">
      <w:pPr>
        <w:rPr>
          <w:rFonts w:asciiTheme="minorHAnsi" w:hAnsiTheme="minorHAnsi" w:cstheme="minorHAnsi"/>
          <w:szCs w:val="22"/>
        </w:rPr>
      </w:pPr>
    </w:p>
    <w:p w14:paraId="37F5331A" w14:textId="2E08E252" w:rsidR="007825EF" w:rsidRDefault="007825EF" w:rsidP="00CA1B18">
      <w:pPr>
        <w:autoSpaceDE w:val="0"/>
        <w:autoSpaceDN w:val="0"/>
        <w:adjustRightInd w:val="0"/>
        <w:jc w:val="right"/>
        <w:rPr>
          <w:rFonts w:asciiTheme="minorHAnsi" w:eastAsiaTheme="minorHAnsi" w:hAnsiTheme="minorHAnsi" w:cstheme="minorHAnsi"/>
          <w:b/>
          <w:bCs/>
          <w:color w:val="000000"/>
          <w:szCs w:val="22"/>
        </w:rPr>
      </w:pPr>
      <w:bookmarkStart w:id="5" w:name="_GoBack"/>
      <w:bookmarkEnd w:id="5"/>
      <w:r w:rsidRPr="007825EF">
        <w:rPr>
          <w:rFonts w:asciiTheme="minorHAnsi" w:eastAsiaTheme="minorHAnsi" w:hAnsiTheme="minorHAnsi" w:cstheme="minorHAnsi"/>
          <w:b/>
          <w:bCs/>
          <w:color w:val="000000"/>
          <w:szCs w:val="22"/>
        </w:rPr>
        <w:lastRenderedPageBreak/>
        <w:t xml:space="preserve">Appendix </w:t>
      </w:r>
      <w:r w:rsidR="002C2411">
        <w:rPr>
          <w:rFonts w:asciiTheme="minorHAnsi" w:eastAsiaTheme="minorHAnsi" w:hAnsiTheme="minorHAnsi" w:cstheme="minorHAnsi"/>
          <w:b/>
          <w:bCs/>
          <w:color w:val="000000"/>
          <w:szCs w:val="22"/>
        </w:rPr>
        <w:t>2</w:t>
      </w:r>
    </w:p>
    <w:p w14:paraId="5889A91E" w14:textId="77777777" w:rsidR="00CA1B18" w:rsidRPr="007825EF" w:rsidRDefault="00CA1B18" w:rsidP="00CA1B18">
      <w:pPr>
        <w:autoSpaceDE w:val="0"/>
        <w:autoSpaceDN w:val="0"/>
        <w:adjustRightInd w:val="0"/>
        <w:jc w:val="right"/>
        <w:rPr>
          <w:rFonts w:asciiTheme="minorHAnsi" w:eastAsiaTheme="minorHAnsi" w:hAnsiTheme="minorHAnsi" w:cstheme="minorHAnsi"/>
          <w:b/>
          <w:bCs/>
          <w:color w:val="000000"/>
          <w:szCs w:val="22"/>
        </w:rPr>
      </w:pPr>
    </w:p>
    <w:p w14:paraId="54B646F5" w14:textId="77777777" w:rsidR="007825EF" w:rsidRPr="007825EF" w:rsidRDefault="007825EF" w:rsidP="007825EF">
      <w:pPr>
        <w:autoSpaceDE w:val="0"/>
        <w:autoSpaceDN w:val="0"/>
        <w:adjustRightInd w:val="0"/>
        <w:rPr>
          <w:rFonts w:asciiTheme="minorHAnsi" w:eastAsiaTheme="minorHAnsi" w:hAnsiTheme="minorHAnsi" w:cstheme="minorHAnsi"/>
          <w:color w:val="000000"/>
          <w:szCs w:val="22"/>
        </w:rPr>
      </w:pPr>
      <w:r w:rsidRPr="007825EF">
        <w:rPr>
          <w:rFonts w:asciiTheme="minorHAnsi" w:eastAsiaTheme="minorHAnsi" w:hAnsiTheme="minorHAnsi" w:cstheme="minorHAnsi"/>
          <w:b/>
          <w:bCs/>
          <w:color w:val="000000"/>
          <w:szCs w:val="22"/>
        </w:rPr>
        <w:t>Safeguarding: guidance and reporting procedure for staff</w:t>
      </w:r>
    </w:p>
    <w:p w14:paraId="6FCD0F06" w14:textId="77777777" w:rsidR="007825EF" w:rsidRPr="007825EF" w:rsidRDefault="007825EF" w:rsidP="007825EF">
      <w:pPr>
        <w:autoSpaceDE w:val="0"/>
        <w:autoSpaceDN w:val="0"/>
        <w:adjustRightInd w:val="0"/>
        <w:rPr>
          <w:rFonts w:asciiTheme="minorHAnsi" w:eastAsiaTheme="minorHAnsi" w:hAnsiTheme="minorHAnsi" w:cstheme="minorHAnsi"/>
          <w:color w:val="000000"/>
          <w:szCs w:val="22"/>
        </w:rPr>
      </w:pPr>
    </w:p>
    <w:p w14:paraId="28C65A35" w14:textId="05223AF7" w:rsidR="007825EF" w:rsidRPr="007825EF" w:rsidRDefault="007825EF" w:rsidP="007825EF">
      <w:pPr>
        <w:autoSpaceDE w:val="0"/>
        <w:autoSpaceDN w:val="0"/>
        <w:adjustRightInd w:val="0"/>
        <w:rPr>
          <w:rFonts w:asciiTheme="minorHAnsi" w:eastAsiaTheme="minorHAnsi" w:hAnsiTheme="minorHAnsi" w:cstheme="minorHAnsi"/>
          <w:color w:val="000000"/>
          <w:szCs w:val="22"/>
        </w:rPr>
      </w:pPr>
      <w:r w:rsidRPr="007825EF">
        <w:rPr>
          <w:rFonts w:asciiTheme="minorHAnsi" w:eastAsiaTheme="minorHAnsi" w:hAnsiTheme="minorHAnsi" w:cstheme="minorHAnsi"/>
          <w:color w:val="000000"/>
          <w:szCs w:val="22"/>
        </w:rPr>
        <w:t xml:space="preserve">If a child, young person or </w:t>
      </w:r>
      <w:r w:rsidR="00B66BB5" w:rsidRPr="00B66BB5">
        <w:rPr>
          <w:rFonts w:asciiTheme="minorHAnsi" w:eastAsiaTheme="minorHAnsi" w:hAnsiTheme="minorHAnsi" w:cstheme="minorHAnsi"/>
          <w:color w:val="000000"/>
          <w:szCs w:val="22"/>
        </w:rPr>
        <w:t xml:space="preserve">adult at </w:t>
      </w:r>
      <w:r w:rsidR="002F5F14" w:rsidRPr="00B66BB5">
        <w:rPr>
          <w:rFonts w:asciiTheme="minorHAnsi" w:eastAsiaTheme="minorHAnsi" w:hAnsiTheme="minorHAnsi" w:cstheme="minorHAnsi"/>
          <w:color w:val="000000"/>
          <w:szCs w:val="22"/>
        </w:rPr>
        <w:t>risk</w:t>
      </w:r>
      <w:r w:rsidR="002F5F14" w:rsidRPr="007825EF">
        <w:rPr>
          <w:rFonts w:asciiTheme="minorHAnsi" w:eastAsiaTheme="minorHAnsi" w:hAnsiTheme="minorHAnsi" w:cstheme="minorHAnsi"/>
          <w:color w:val="000000"/>
          <w:szCs w:val="22"/>
        </w:rPr>
        <w:t xml:space="preserve"> makes</w:t>
      </w:r>
      <w:r w:rsidRPr="007825EF">
        <w:rPr>
          <w:rFonts w:asciiTheme="minorHAnsi" w:eastAsiaTheme="minorHAnsi" w:hAnsiTheme="minorHAnsi" w:cstheme="minorHAnsi"/>
          <w:color w:val="000000"/>
          <w:szCs w:val="22"/>
        </w:rPr>
        <w:t xml:space="preserve"> a disclosure to you, it is important to: </w:t>
      </w:r>
    </w:p>
    <w:p w14:paraId="5C7F7500" w14:textId="77777777" w:rsidR="007825EF" w:rsidRPr="007825EF" w:rsidRDefault="007825EF" w:rsidP="007825EF">
      <w:pPr>
        <w:autoSpaceDE w:val="0"/>
        <w:autoSpaceDN w:val="0"/>
        <w:adjustRightInd w:val="0"/>
        <w:rPr>
          <w:rFonts w:asciiTheme="minorHAnsi" w:eastAsiaTheme="minorHAnsi" w:hAnsiTheme="minorHAnsi" w:cstheme="minorHAnsi"/>
          <w:color w:val="000000"/>
          <w:szCs w:val="22"/>
        </w:rPr>
      </w:pPr>
    </w:p>
    <w:p w14:paraId="20B8615C" w14:textId="77777777" w:rsidR="007825EF" w:rsidRPr="007825EF" w:rsidRDefault="007825EF" w:rsidP="007825EF">
      <w:pPr>
        <w:autoSpaceDE w:val="0"/>
        <w:autoSpaceDN w:val="0"/>
        <w:adjustRightInd w:val="0"/>
        <w:rPr>
          <w:rFonts w:asciiTheme="minorHAnsi" w:eastAsiaTheme="minorHAnsi" w:hAnsiTheme="minorHAnsi" w:cstheme="minorHAnsi"/>
          <w:color w:val="000000"/>
          <w:szCs w:val="22"/>
        </w:rPr>
      </w:pPr>
      <w:r w:rsidRPr="007825EF">
        <w:rPr>
          <w:rFonts w:asciiTheme="minorHAnsi" w:eastAsiaTheme="minorHAnsi" w:hAnsiTheme="minorHAnsi" w:cstheme="minorHAnsi"/>
          <w:color w:val="000000"/>
          <w:szCs w:val="22"/>
        </w:rPr>
        <w:t xml:space="preserve">• Take everything that is said seriously </w:t>
      </w:r>
    </w:p>
    <w:p w14:paraId="5C7BD086" w14:textId="77777777" w:rsidR="007825EF" w:rsidRPr="007825EF" w:rsidRDefault="007825EF" w:rsidP="007825EF">
      <w:pPr>
        <w:autoSpaceDE w:val="0"/>
        <w:autoSpaceDN w:val="0"/>
        <w:adjustRightInd w:val="0"/>
        <w:rPr>
          <w:rFonts w:asciiTheme="minorHAnsi" w:eastAsiaTheme="minorHAnsi" w:hAnsiTheme="minorHAnsi" w:cstheme="minorHAnsi"/>
          <w:color w:val="000000"/>
          <w:szCs w:val="22"/>
        </w:rPr>
      </w:pPr>
      <w:r w:rsidRPr="007825EF">
        <w:rPr>
          <w:rFonts w:asciiTheme="minorHAnsi" w:eastAsiaTheme="minorHAnsi" w:hAnsiTheme="minorHAnsi" w:cstheme="minorHAnsi"/>
          <w:color w:val="000000"/>
          <w:szCs w:val="22"/>
        </w:rPr>
        <w:t xml:space="preserve">• Remain calm and listen carefully </w:t>
      </w:r>
    </w:p>
    <w:p w14:paraId="14FB972C" w14:textId="77777777" w:rsidR="007825EF" w:rsidRPr="007825EF" w:rsidRDefault="007825EF" w:rsidP="007825EF">
      <w:pPr>
        <w:autoSpaceDE w:val="0"/>
        <w:autoSpaceDN w:val="0"/>
        <w:adjustRightInd w:val="0"/>
        <w:rPr>
          <w:rFonts w:asciiTheme="minorHAnsi" w:eastAsiaTheme="minorHAnsi" w:hAnsiTheme="minorHAnsi" w:cstheme="minorHAnsi"/>
          <w:color w:val="000000"/>
          <w:szCs w:val="22"/>
        </w:rPr>
      </w:pPr>
      <w:r w:rsidRPr="007825EF">
        <w:rPr>
          <w:rFonts w:asciiTheme="minorHAnsi" w:eastAsiaTheme="minorHAnsi" w:hAnsiTheme="minorHAnsi" w:cstheme="minorHAnsi"/>
          <w:color w:val="000000"/>
          <w:szCs w:val="22"/>
        </w:rPr>
        <w:t xml:space="preserve">• Reassure the person that they have done the right thing by disclosing </w:t>
      </w:r>
    </w:p>
    <w:p w14:paraId="12E33B71" w14:textId="77777777" w:rsidR="007825EF" w:rsidRPr="007825EF" w:rsidRDefault="007825EF" w:rsidP="007825EF">
      <w:pPr>
        <w:autoSpaceDE w:val="0"/>
        <w:autoSpaceDN w:val="0"/>
        <w:adjustRightInd w:val="0"/>
        <w:rPr>
          <w:rFonts w:asciiTheme="minorHAnsi" w:eastAsiaTheme="minorHAnsi" w:hAnsiTheme="minorHAnsi" w:cstheme="minorHAnsi"/>
          <w:color w:val="000000"/>
          <w:szCs w:val="22"/>
        </w:rPr>
      </w:pPr>
      <w:r w:rsidRPr="007825EF">
        <w:rPr>
          <w:rFonts w:asciiTheme="minorHAnsi" w:eastAsiaTheme="minorHAnsi" w:hAnsiTheme="minorHAnsi" w:cstheme="minorHAnsi"/>
          <w:color w:val="000000"/>
          <w:szCs w:val="22"/>
        </w:rPr>
        <w:t xml:space="preserve">• Explain to the person what you will do next and who you will need to inform. </w:t>
      </w:r>
    </w:p>
    <w:p w14:paraId="326C2A54" w14:textId="77777777" w:rsidR="007825EF" w:rsidRPr="007825EF" w:rsidRDefault="007825EF" w:rsidP="007825EF">
      <w:pPr>
        <w:autoSpaceDE w:val="0"/>
        <w:autoSpaceDN w:val="0"/>
        <w:adjustRightInd w:val="0"/>
        <w:rPr>
          <w:rFonts w:asciiTheme="minorHAnsi" w:eastAsiaTheme="minorHAnsi" w:hAnsiTheme="minorHAnsi" w:cstheme="minorHAnsi"/>
          <w:color w:val="000000"/>
          <w:szCs w:val="22"/>
        </w:rPr>
      </w:pPr>
    </w:p>
    <w:p w14:paraId="7AA0AEE8" w14:textId="77777777" w:rsidR="007825EF" w:rsidRPr="007825EF" w:rsidRDefault="007825EF" w:rsidP="007825EF">
      <w:pPr>
        <w:autoSpaceDE w:val="0"/>
        <w:autoSpaceDN w:val="0"/>
        <w:adjustRightInd w:val="0"/>
        <w:rPr>
          <w:rFonts w:asciiTheme="minorHAnsi" w:eastAsiaTheme="minorHAnsi" w:hAnsiTheme="minorHAnsi" w:cstheme="minorHAnsi"/>
          <w:color w:val="000000"/>
          <w:szCs w:val="22"/>
        </w:rPr>
      </w:pPr>
      <w:r w:rsidRPr="007825EF">
        <w:rPr>
          <w:rFonts w:asciiTheme="minorHAnsi" w:eastAsiaTheme="minorHAnsi" w:hAnsiTheme="minorHAnsi" w:cstheme="minorHAnsi"/>
          <w:color w:val="000000"/>
          <w:szCs w:val="22"/>
        </w:rPr>
        <w:t xml:space="preserve">It is important NOT to: </w:t>
      </w:r>
    </w:p>
    <w:p w14:paraId="0162E4AF" w14:textId="77777777" w:rsidR="007825EF" w:rsidRPr="007825EF" w:rsidRDefault="007825EF" w:rsidP="007825EF">
      <w:pPr>
        <w:autoSpaceDE w:val="0"/>
        <w:autoSpaceDN w:val="0"/>
        <w:adjustRightInd w:val="0"/>
        <w:rPr>
          <w:rFonts w:asciiTheme="minorHAnsi" w:eastAsiaTheme="minorHAnsi" w:hAnsiTheme="minorHAnsi" w:cstheme="minorHAnsi"/>
          <w:color w:val="000000"/>
          <w:szCs w:val="22"/>
        </w:rPr>
      </w:pPr>
    </w:p>
    <w:p w14:paraId="49EBBE5A" w14:textId="77777777" w:rsidR="007825EF" w:rsidRPr="007825EF" w:rsidRDefault="007825EF" w:rsidP="007825EF">
      <w:pPr>
        <w:autoSpaceDE w:val="0"/>
        <w:autoSpaceDN w:val="0"/>
        <w:adjustRightInd w:val="0"/>
        <w:rPr>
          <w:rFonts w:asciiTheme="minorHAnsi" w:eastAsiaTheme="minorHAnsi" w:hAnsiTheme="minorHAnsi" w:cstheme="minorHAnsi"/>
          <w:color w:val="000000"/>
          <w:szCs w:val="22"/>
        </w:rPr>
      </w:pPr>
      <w:r w:rsidRPr="007825EF">
        <w:rPr>
          <w:rFonts w:asciiTheme="minorHAnsi" w:eastAsiaTheme="minorHAnsi" w:hAnsiTheme="minorHAnsi" w:cstheme="minorHAnsi"/>
          <w:color w:val="000000"/>
          <w:szCs w:val="22"/>
        </w:rPr>
        <w:t xml:space="preserve">• Ignore the disclosure </w:t>
      </w:r>
    </w:p>
    <w:p w14:paraId="73F2660C" w14:textId="77777777" w:rsidR="007825EF" w:rsidRPr="007825EF" w:rsidRDefault="007825EF" w:rsidP="007825EF">
      <w:pPr>
        <w:autoSpaceDE w:val="0"/>
        <w:autoSpaceDN w:val="0"/>
        <w:adjustRightInd w:val="0"/>
        <w:rPr>
          <w:rFonts w:asciiTheme="minorHAnsi" w:eastAsiaTheme="minorHAnsi" w:hAnsiTheme="minorHAnsi" w:cstheme="minorHAnsi"/>
          <w:color w:val="000000"/>
          <w:szCs w:val="22"/>
        </w:rPr>
      </w:pPr>
      <w:r w:rsidRPr="007825EF">
        <w:rPr>
          <w:rFonts w:asciiTheme="minorHAnsi" w:eastAsiaTheme="minorHAnsi" w:hAnsiTheme="minorHAnsi" w:cstheme="minorHAnsi"/>
          <w:color w:val="000000"/>
          <w:szCs w:val="22"/>
        </w:rPr>
        <w:t xml:space="preserve">• Panic </w:t>
      </w:r>
    </w:p>
    <w:p w14:paraId="3541E07B" w14:textId="77777777" w:rsidR="007825EF" w:rsidRPr="007825EF" w:rsidRDefault="007825EF" w:rsidP="007825EF">
      <w:pPr>
        <w:autoSpaceDE w:val="0"/>
        <w:autoSpaceDN w:val="0"/>
        <w:adjustRightInd w:val="0"/>
        <w:rPr>
          <w:rFonts w:asciiTheme="minorHAnsi" w:eastAsiaTheme="minorHAnsi" w:hAnsiTheme="minorHAnsi" w:cstheme="minorHAnsi"/>
          <w:color w:val="000000"/>
          <w:szCs w:val="22"/>
        </w:rPr>
      </w:pPr>
      <w:r w:rsidRPr="007825EF">
        <w:rPr>
          <w:rFonts w:asciiTheme="minorHAnsi" w:eastAsiaTheme="minorHAnsi" w:hAnsiTheme="minorHAnsi" w:cstheme="minorHAnsi"/>
          <w:color w:val="000000"/>
          <w:szCs w:val="22"/>
        </w:rPr>
        <w:t xml:space="preserve">• Question the individual further (but if necessary you may seek to clarify what has been disclosed using open questions) </w:t>
      </w:r>
    </w:p>
    <w:p w14:paraId="3B4DADEB" w14:textId="77777777" w:rsidR="007825EF" w:rsidRPr="007825EF" w:rsidRDefault="007825EF" w:rsidP="007825EF">
      <w:pPr>
        <w:autoSpaceDE w:val="0"/>
        <w:autoSpaceDN w:val="0"/>
        <w:adjustRightInd w:val="0"/>
        <w:rPr>
          <w:rFonts w:asciiTheme="minorHAnsi" w:eastAsiaTheme="minorHAnsi" w:hAnsiTheme="minorHAnsi" w:cstheme="minorHAnsi"/>
          <w:color w:val="000000"/>
          <w:szCs w:val="22"/>
        </w:rPr>
      </w:pPr>
      <w:r w:rsidRPr="007825EF">
        <w:rPr>
          <w:rFonts w:asciiTheme="minorHAnsi" w:eastAsiaTheme="minorHAnsi" w:hAnsiTheme="minorHAnsi" w:cstheme="minorHAnsi"/>
          <w:color w:val="000000"/>
          <w:szCs w:val="22"/>
        </w:rPr>
        <w:t xml:space="preserve">• Make any promises of confidentiality </w:t>
      </w:r>
    </w:p>
    <w:p w14:paraId="2E15E50B" w14:textId="77777777" w:rsidR="007825EF" w:rsidRPr="007825EF" w:rsidRDefault="007825EF" w:rsidP="007825EF">
      <w:pPr>
        <w:autoSpaceDE w:val="0"/>
        <w:autoSpaceDN w:val="0"/>
        <w:adjustRightInd w:val="0"/>
        <w:rPr>
          <w:rFonts w:asciiTheme="minorHAnsi" w:eastAsiaTheme="minorHAnsi" w:hAnsiTheme="minorHAnsi" w:cstheme="minorHAnsi"/>
          <w:color w:val="000000"/>
          <w:szCs w:val="22"/>
        </w:rPr>
      </w:pPr>
      <w:r w:rsidRPr="007825EF">
        <w:rPr>
          <w:rFonts w:asciiTheme="minorHAnsi" w:eastAsiaTheme="minorHAnsi" w:hAnsiTheme="minorHAnsi" w:cstheme="minorHAnsi"/>
          <w:color w:val="000000"/>
          <w:szCs w:val="22"/>
        </w:rPr>
        <w:t xml:space="preserve">• Assume anything or elaborate in your notes </w:t>
      </w:r>
    </w:p>
    <w:p w14:paraId="19009437" w14:textId="77777777" w:rsidR="007825EF" w:rsidRPr="007825EF" w:rsidRDefault="007825EF" w:rsidP="007825EF">
      <w:pPr>
        <w:autoSpaceDE w:val="0"/>
        <w:autoSpaceDN w:val="0"/>
        <w:adjustRightInd w:val="0"/>
        <w:rPr>
          <w:rFonts w:asciiTheme="minorHAnsi" w:eastAsiaTheme="minorHAnsi" w:hAnsiTheme="minorHAnsi" w:cstheme="minorHAnsi"/>
          <w:color w:val="000000"/>
          <w:szCs w:val="22"/>
        </w:rPr>
      </w:pPr>
      <w:r w:rsidRPr="007825EF">
        <w:rPr>
          <w:rFonts w:asciiTheme="minorHAnsi" w:eastAsiaTheme="minorHAnsi" w:hAnsiTheme="minorHAnsi" w:cstheme="minorHAnsi"/>
          <w:color w:val="000000"/>
          <w:szCs w:val="22"/>
        </w:rPr>
        <w:t xml:space="preserve">• Investigate, make judgements or provide a response. </w:t>
      </w:r>
    </w:p>
    <w:p w14:paraId="4642C4D1" w14:textId="77777777" w:rsidR="007825EF" w:rsidRPr="007825EF" w:rsidRDefault="007825EF" w:rsidP="007825EF">
      <w:pPr>
        <w:autoSpaceDE w:val="0"/>
        <w:autoSpaceDN w:val="0"/>
        <w:adjustRightInd w:val="0"/>
        <w:rPr>
          <w:rFonts w:asciiTheme="minorHAnsi" w:eastAsiaTheme="minorHAnsi" w:hAnsiTheme="minorHAnsi" w:cstheme="minorHAnsi"/>
          <w:color w:val="000000"/>
          <w:szCs w:val="22"/>
        </w:rPr>
      </w:pPr>
    </w:p>
    <w:p w14:paraId="0A8560AB" w14:textId="63021B41" w:rsidR="007825EF" w:rsidRDefault="007825EF" w:rsidP="007825EF">
      <w:pPr>
        <w:spacing w:line="276" w:lineRule="auto"/>
        <w:rPr>
          <w:rFonts w:asciiTheme="minorHAnsi" w:eastAsiaTheme="minorHAnsi" w:hAnsiTheme="minorHAnsi" w:cstheme="minorHAnsi"/>
          <w:szCs w:val="22"/>
        </w:rPr>
      </w:pPr>
      <w:r w:rsidRPr="007825EF">
        <w:rPr>
          <w:rFonts w:asciiTheme="minorHAnsi" w:eastAsiaTheme="minorHAnsi" w:hAnsiTheme="minorHAnsi" w:cstheme="minorHAnsi"/>
          <w:szCs w:val="22"/>
        </w:rPr>
        <w:t xml:space="preserve">The flowchart below shows the steps that should be taken if, as a member of staff of the University, you have concerns that a child, young person or </w:t>
      </w:r>
      <w:r w:rsidR="00B66BB5" w:rsidRPr="00B66BB5">
        <w:rPr>
          <w:rFonts w:asciiTheme="minorHAnsi" w:eastAsiaTheme="minorHAnsi" w:hAnsiTheme="minorHAnsi" w:cstheme="minorHAnsi"/>
          <w:szCs w:val="22"/>
        </w:rPr>
        <w:t xml:space="preserve">adult at risk </w:t>
      </w:r>
      <w:r w:rsidRPr="007825EF">
        <w:rPr>
          <w:rFonts w:asciiTheme="minorHAnsi" w:eastAsiaTheme="minorHAnsi" w:hAnsiTheme="minorHAnsi" w:cstheme="minorHAnsi"/>
          <w:szCs w:val="22"/>
        </w:rPr>
        <w:t>is experiencing, or at risk of experiencing, harm.</w:t>
      </w:r>
    </w:p>
    <w:p w14:paraId="4BEAEFAA" w14:textId="77777777" w:rsidR="007825EF" w:rsidRDefault="007825EF" w:rsidP="007825EF">
      <w:pPr>
        <w:spacing w:line="276" w:lineRule="auto"/>
        <w:rPr>
          <w:rFonts w:asciiTheme="minorHAnsi" w:eastAsiaTheme="minorHAnsi" w:hAnsiTheme="minorHAnsi" w:cstheme="minorHAnsi"/>
          <w:szCs w:val="22"/>
        </w:rPr>
        <w:sectPr w:rsidR="007825EF">
          <w:footerReference w:type="default" r:id="rId15"/>
          <w:pgSz w:w="11906" w:h="16838"/>
          <w:pgMar w:top="1440" w:right="1440" w:bottom="1440" w:left="1440" w:header="708" w:footer="708" w:gutter="0"/>
          <w:cols w:space="708"/>
          <w:docGrid w:linePitch="360"/>
        </w:sectPr>
      </w:pPr>
    </w:p>
    <w:p w14:paraId="5FAA2305" w14:textId="1D0E62A4" w:rsidR="007825EF" w:rsidRDefault="007825EF" w:rsidP="007825EF">
      <w:pPr>
        <w:spacing w:line="276" w:lineRule="auto"/>
        <w:rPr>
          <w:rFonts w:asciiTheme="minorHAnsi" w:eastAsiaTheme="minorHAnsi" w:hAnsiTheme="minorHAnsi" w:cstheme="minorHAnsi"/>
          <w:szCs w:val="22"/>
        </w:rPr>
      </w:pPr>
    </w:p>
    <w:p w14:paraId="4DDF6AEB" w14:textId="77777777" w:rsidR="007825EF" w:rsidRPr="007825EF" w:rsidRDefault="007825EF" w:rsidP="007825EF">
      <w:pPr>
        <w:spacing w:after="200" w:line="276" w:lineRule="auto"/>
        <w:jc w:val="center"/>
        <w:rPr>
          <w:rFonts w:asciiTheme="minorHAnsi" w:eastAsiaTheme="minorHAnsi" w:hAnsiTheme="minorHAnsi" w:cstheme="minorBidi"/>
          <w:b/>
          <w:sz w:val="28"/>
          <w:szCs w:val="28"/>
        </w:rPr>
      </w:pPr>
      <w:r w:rsidRPr="007825EF">
        <w:rPr>
          <w:rFonts w:asciiTheme="minorHAnsi" w:eastAsiaTheme="minorHAnsi" w:hAnsiTheme="minorHAnsi" w:cstheme="minorBidi"/>
          <w:b/>
          <w:sz w:val="28"/>
          <w:szCs w:val="28"/>
        </w:rPr>
        <w:t>Safeguarding Reporting Procedure</w:t>
      </w:r>
    </w:p>
    <w:p w14:paraId="0F1597B6" w14:textId="0B26E6C6" w:rsidR="007825EF" w:rsidRPr="007825EF" w:rsidRDefault="007825EF" w:rsidP="007825EF">
      <w:pPr>
        <w:pBdr>
          <w:top w:val="single" w:sz="4" w:space="1" w:color="auto"/>
          <w:left w:val="single" w:sz="4" w:space="4" w:color="auto"/>
          <w:bottom w:val="single" w:sz="4" w:space="1" w:color="auto"/>
          <w:right w:val="single" w:sz="4" w:space="4" w:color="auto"/>
        </w:pBdr>
        <w:spacing w:after="200" w:line="276" w:lineRule="auto"/>
        <w:jc w:val="center"/>
        <w:rPr>
          <w:rFonts w:asciiTheme="minorHAnsi" w:eastAsiaTheme="minorHAnsi" w:hAnsiTheme="minorHAnsi" w:cstheme="minorBidi"/>
          <w:b/>
          <w:sz w:val="24"/>
          <w:szCs w:val="24"/>
        </w:rPr>
      </w:pPr>
      <w:r w:rsidRPr="007825EF">
        <w:rPr>
          <w:rFonts w:asciiTheme="minorHAnsi" w:eastAsiaTheme="minorHAnsi" w:hAnsiTheme="minorHAnsi" w:cstheme="minorBidi"/>
          <w:noProof/>
          <w:sz w:val="24"/>
          <w:szCs w:val="24"/>
          <w:lang w:eastAsia="en-GB"/>
        </w:rPr>
        <mc:AlternateContent>
          <mc:Choice Requires="wps">
            <w:drawing>
              <wp:anchor distT="0" distB="0" distL="114300" distR="114300" simplePos="0" relativeHeight="251666432" behindDoc="0" locked="0" layoutInCell="1" allowOverlap="1" wp14:anchorId="691C9462" wp14:editId="087551CA">
                <wp:simplePos x="0" y="0"/>
                <wp:positionH relativeFrom="column">
                  <wp:posOffset>1076325</wp:posOffset>
                </wp:positionH>
                <wp:positionV relativeFrom="paragraph">
                  <wp:posOffset>457835</wp:posOffset>
                </wp:positionV>
                <wp:extent cx="484632" cy="381000"/>
                <wp:effectExtent l="19050" t="0" r="10795" b="38100"/>
                <wp:wrapNone/>
                <wp:docPr id="4" name="Arrow: Down 4"/>
                <wp:cNvGraphicFramePr/>
                <a:graphic xmlns:a="http://schemas.openxmlformats.org/drawingml/2006/main">
                  <a:graphicData uri="http://schemas.microsoft.com/office/word/2010/wordprocessingShape">
                    <wps:wsp>
                      <wps:cNvSpPr/>
                      <wps:spPr>
                        <a:xfrm>
                          <a:off x="0" y="0"/>
                          <a:ext cx="484632" cy="38100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C6016B8"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4" o:spid="_x0000_s1026" type="#_x0000_t67" style="position:absolute;margin-left:84.75pt;margin-top:36.05pt;width:38.15pt;height:30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" adj="10800" fillcolor="#4f81bd" strokecolor="#385d8a" strokeweight="2pt"/>
            </w:pict>
          </mc:Fallback>
        </mc:AlternateContent>
      </w:r>
      <w:r w:rsidRPr="007825EF">
        <w:rPr>
          <w:rFonts w:asciiTheme="minorHAnsi" w:eastAsiaTheme="minorHAnsi" w:hAnsiTheme="minorHAnsi" w:cstheme="minorBidi"/>
          <w:noProof/>
          <w:sz w:val="24"/>
          <w:szCs w:val="24"/>
          <w:lang w:eastAsia="en-GB"/>
        </w:rPr>
        <mc:AlternateContent>
          <mc:Choice Requires="wps">
            <w:drawing>
              <wp:anchor distT="0" distB="0" distL="114300" distR="114300" simplePos="0" relativeHeight="251667456" behindDoc="0" locked="0" layoutInCell="1" allowOverlap="1" wp14:anchorId="17CF7239" wp14:editId="0C5DC542">
                <wp:simplePos x="0" y="0"/>
                <wp:positionH relativeFrom="column">
                  <wp:posOffset>4276725</wp:posOffset>
                </wp:positionH>
                <wp:positionV relativeFrom="paragraph">
                  <wp:posOffset>518795</wp:posOffset>
                </wp:positionV>
                <wp:extent cx="484632" cy="381000"/>
                <wp:effectExtent l="19050" t="0" r="10795" b="38100"/>
                <wp:wrapNone/>
                <wp:docPr id="5" name="Arrow: Down 5"/>
                <wp:cNvGraphicFramePr/>
                <a:graphic xmlns:a="http://schemas.openxmlformats.org/drawingml/2006/main">
                  <a:graphicData uri="http://schemas.microsoft.com/office/word/2010/wordprocessingShape">
                    <wps:wsp>
                      <wps:cNvSpPr/>
                      <wps:spPr>
                        <a:xfrm>
                          <a:off x="0" y="0"/>
                          <a:ext cx="484632" cy="38100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8685E2B" id="Arrow: Down 5" o:spid="_x0000_s1026" type="#_x0000_t67" style="position:absolute;margin-left:336.75pt;margin-top:40.85pt;width:38.15pt;height:30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" adj="10800" fillcolor="#4f81bd" strokecolor="#385d8a" strokeweight="2pt"/>
            </w:pict>
          </mc:Fallback>
        </mc:AlternateContent>
      </w:r>
      <w:r w:rsidRPr="007825EF">
        <w:rPr>
          <w:rFonts w:asciiTheme="minorHAnsi" w:eastAsiaTheme="minorHAnsi" w:hAnsiTheme="minorHAnsi" w:cstheme="minorBidi"/>
          <w:b/>
          <w:sz w:val="24"/>
          <w:szCs w:val="24"/>
        </w:rPr>
        <w:t xml:space="preserve">You receive information which suggests a child, young person </w:t>
      </w:r>
      <w:r w:rsidR="002F5F14" w:rsidRPr="007825EF">
        <w:rPr>
          <w:rFonts w:asciiTheme="minorHAnsi" w:eastAsiaTheme="minorHAnsi" w:hAnsiTheme="minorHAnsi" w:cstheme="minorBidi"/>
          <w:b/>
          <w:sz w:val="24"/>
          <w:szCs w:val="24"/>
        </w:rPr>
        <w:t>or</w:t>
      </w:r>
      <w:r w:rsidR="002F5F14" w:rsidRPr="002F5F14">
        <w:rPr>
          <w:rFonts w:asciiTheme="minorHAnsi" w:eastAsiaTheme="minorHAnsi" w:hAnsiTheme="minorHAnsi" w:cstheme="minorBidi"/>
          <w:b/>
          <w:sz w:val="24"/>
          <w:szCs w:val="24"/>
        </w:rPr>
        <w:t xml:space="preserve"> </w:t>
      </w:r>
      <w:r w:rsidR="002F5F14" w:rsidRPr="002F5F14">
        <w:rPr>
          <w:rFonts w:asciiTheme="minorHAnsi" w:hAnsiTheme="minorHAnsi" w:cstheme="minorHAnsi"/>
          <w:b/>
          <w:color w:val="343536"/>
          <w:szCs w:val="22"/>
          <w:lang w:eastAsia="en-GB"/>
        </w:rPr>
        <w:t>adult</w:t>
      </w:r>
      <w:r w:rsidR="00B66BB5" w:rsidRPr="002F5F14">
        <w:rPr>
          <w:rFonts w:asciiTheme="minorHAnsi" w:eastAsiaTheme="minorHAnsi" w:hAnsiTheme="minorHAnsi" w:cstheme="minorBidi"/>
          <w:b/>
          <w:sz w:val="24"/>
          <w:szCs w:val="24"/>
        </w:rPr>
        <w:t xml:space="preserve"> </w:t>
      </w:r>
      <w:r w:rsidR="00B66BB5" w:rsidRPr="00B66BB5">
        <w:rPr>
          <w:rFonts w:asciiTheme="minorHAnsi" w:eastAsiaTheme="minorHAnsi" w:hAnsiTheme="minorHAnsi" w:cstheme="minorBidi"/>
          <w:b/>
          <w:sz w:val="24"/>
          <w:szCs w:val="24"/>
        </w:rPr>
        <w:t xml:space="preserve">at risk </w:t>
      </w:r>
      <w:r w:rsidR="002F5F14">
        <w:rPr>
          <w:rFonts w:asciiTheme="minorHAnsi" w:eastAsiaTheme="minorHAnsi" w:hAnsiTheme="minorHAnsi" w:cstheme="minorBidi"/>
          <w:b/>
          <w:sz w:val="24"/>
          <w:szCs w:val="24"/>
        </w:rPr>
        <w:t>i</w:t>
      </w:r>
      <w:r w:rsidRPr="007825EF">
        <w:rPr>
          <w:rFonts w:asciiTheme="minorHAnsi" w:eastAsiaTheme="minorHAnsi" w:hAnsiTheme="minorHAnsi" w:cstheme="minorBidi"/>
          <w:b/>
          <w:sz w:val="24"/>
          <w:szCs w:val="24"/>
        </w:rPr>
        <w:t>s being harmed, or is at risk of harm</w:t>
      </w:r>
    </w:p>
    <w:p w14:paraId="4A69C887" w14:textId="77777777" w:rsidR="007825EF" w:rsidRPr="007825EF" w:rsidRDefault="007825EF" w:rsidP="007825EF">
      <w:pPr>
        <w:spacing w:after="200" w:line="276" w:lineRule="auto"/>
        <w:rPr>
          <w:rFonts w:asciiTheme="minorHAnsi" w:eastAsiaTheme="minorHAnsi" w:hAnsiTheme="minorHAnsi" w:cstheme="minorBidi"/>
          <w:szCs w:val="22"/>
        </w:rPr>
      </w:pPr>
      <w:r w:rsidRPr="007825EF">
        <w:rPr>
          <w:rFonts w:asciiTheme="minorHAnsi" w:eastAsiaTheme="minorHAnsi" w:hAnsiTheme="minorHAnsi" w:cstheme="minorBidi"/>
          <w:noProof/>
          <w:szCs w:val="22"/>
          <w:lang w:eastAsia="en-GB"/>
        </w:rPr>
        <mc:AlternateContent>
          <mc:Choice Requires="wps">
            <w:drawing>
              <wp:anchor distT="0" distB="0" distL="114300" distR="114300" simplePos="0" relativeHeight="251662336" behindDoc="0" locked="0" layoutInCell="1" allowOverlap="1" wp14:anchorId="04653292" wp14:editId="3951CA5B">
                <wp:simplePos x="0" y="0"/>
                <wp:positionH relativeFrom="column">
                  <wp:posOffset>104775</wp:posOffset>
                </wp:positionH>
                <wp:positionV relativeFrom="paragraph">
                  <wp:posOffset>304165</wp:posOffset>
                </wp:positionV>
                <wp:extent cx="2381250" cy="1209675"/>
                <wp:effectExtent l="0" t="0" r="19050" b="28575"/>
                <wp:wrapNone/>
                <wp:docPr id="15" name="Text Box 15"/>
                <wp:cNvGraphicFramePr/>
                <a:graphic xmlns:a="http://schemas.openxmlformats.org/drawingml/2006/main">
                  <a:graphicData uri="http://schemas.microsoft.com/office/word/2010/wordprocessingShape">
                    <wps:wsp>
                      <wps:cNvSpPr txBox="1"/>
                      <wps:spPr>
                        <a:xfrm>
                          <a:off x="0" y="0"/>
                          <a:ext cx="2381250" cy="1209675"/>
                        </a:xfrm>
                        <a:prstGeom prst="rect">
                          <a:avLst/>
                        </a:prstGeom>
                        <a:solidFill>
                          <a:sysClr val="window" lastClr="FFFFFF"/>
                        </a:solidFill>
                        <a:ln w="6350">
                          <a:solidFill>
                            <a:prstClr val="black"/>
                          </a:solidFill>
                        </a:ln>
                      </wps:spPr>
                      <wps:txbx>
                        <w:txbxContent>
                          <w:p w14:paraId="5E7560E9" w14:textId="77777777" w:rsidR="007825EF" w:rsidRPr="005B18CF" w:rsidRDefault="007825EF" w:rsidP="007825EF">
                            <w:pPr>
                              <w:rPr>
                                <w:sz w:val="20"/>
                              </w:rPr>
                            </w:pPr>
                            <w:r w:rsidRPr="005B18CF">
                              <w:rPr>
                                <w:sz w:val="20"/>
                              </w:rPr>
                              <w:t>Write down all the details about the concern and details of where and when the conversation happened; record as much details as possible about what the person said (</w:t>
                            </w:r>
                            <w:r>
                              <w:rPr>
                                <w:sz w:val="20"/>
                              </w:rPr>
                              <w:t>try to use</w:t>
                            </w:r>
                            <w:r w:rsidRPr="005B18CF">
                              <w:rPr>
                                <w:sz w:val="20"/>
                              </w:rPr>
                              <w:t xml:space="preserve"> their word</w:t>
                            </w:r>
                            <w:r>
                              <w:rPr>
                                <w:sz w:val="20"/>
                              </w:rPr>
                              <w:t>s</w:t>
                            </w:r>
                            <w:r w:rsidRPr="005B18CF">
                              <w:rPr>
                                <w:sz w:val="20"/>
                              </w:rPr>
                              <w:t xml:space="preserve"> rather than paraphrasing</w:t>
                            </w:r>
                            <w:r>
                              <w:rPr>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653292" id="Text Box 15" o:spid="_x0000_s1027" type="#_x0000_t202" style="position:absolute;margin-left:8.25pt;margin-top:23.95pt;width:187.5pt;height:9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" fillcolor="window" strokeweight=".5pt">
                <v:textbox>
                  <w:txbxContent>
                    <w:p w14:paraId="5E7560E9" w14:textId="77777777" w:rsidR="007825EF" w:rsidRPr="005B18CF" w:rsidRDefault="007825EF" w:rsidP="007825EF">
                      <w:pPr>
                        <w:rPr>
                          <w:sz w:val="20"/>
                        </w:rPr>
                      </w:pPr>
                      <w:r w:rsidRPr="005B18CF">
                        <w:rPr>
                          <w:sz w:val="20"/>
                        </w:rPr>
                        <w:t>Write down all the details about the concern and details of where and when the conversation happened; record as much details as possible about what the person said (</w:t>
                      </w:r>
                      <w:r>
                        <w:rPr>
                          <w:sz w:val="20"/>
                        </w:rPr>
                        <w:t>try to use</w:t>
                      </w:r>
                      <w:r w:rsidRPr="005B18CF">
                        <w:rPr>
                          <w:sz w:val="20"/>
                        </w:rPr>
                        <w:t xml:space="preserve"> their word</w:t>
                      </w:r>
                      <w:r>
                        <w:rPr>
                          <w:sz w:val="20"/>
                        </w:rPr>
                        <w:t>s</w:t>
                      </w:r>
                      <w:r w:rsidRPr="005B18CF">
                        <w:rPr>
                          <w:sz w:val="20"/>
                        </w:rPr>
                        <w:t xml:space="preserve"> rather than paraphrasing</w:t>
                      </w:r>
                      <w:r>
                        <w:rPr>
                          <w:sz w:val="20"/>
                        </w:rPr>
                        <w:t>)</w:t>
                      </w:r>
                    </w:p>
                  </w:txbxContent>
                </v:textbox>
              </v:shape>
            </w:pict>
          </mc:Fallback>
        </mc:AlternateContent>
      </w:r>
      <w:r w:rsidRPr="007825EF">
        <w:rPr>
          <w:rFonts w:asciiTheme="minorHAnsi" w:eastAsiaTheme="minorHAnsi" w:hAnsiTheme="minorHAnsi" w:cstheme="minorBidi"/>
          <w:noProof/>
          <w:szCs w:val="22"/>
          <w:lang w:eastAsia="en-GB"/>
        </w:rPr>
        <mc:AlternateContent>
          <mc:Choice Requires="wps">
            <w:drawing>
              <wp:anchor distT="0" distB="0" distL="114300" distR="114300" simplePos="0" relativeHeight="251663360" behindDoc="0" locked="0" layoutInCell="1" allowOverlap="1" wp14:anchorId="11CCCB32" wp14:editId="789BF13C">
                <wp:simplePos x="0" y="0"/>
                <wp:positionH relativeFrom="column">
                  <wp:posOffset>3286125</wp:posOffset>
                </wp:positionH>
                <wp:positionV relativeFrom="paragraph">
                  <wp:posOffset>302260</wp:posOffset>
                </wp:positionV>
                <wp:extent cx="2324100" cy="121920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2324100" cy="1219200"/>
                        </a:xfrm>
                        <a:prstGeom prst="rect">
                          <a:avLst/>
                        </a:prstGeom>
                        <a:solidFill>
                          <a:sysClr val="window" lastClr="FFFFFF"/>
                        </a:solidFill>
                        <a:ln w="6350">
                          <a:solidFill>
                            <a:prstClr val="black"/>
                          </a:solidFill>
                        </a:ln>
                      </wps:spPr>
                      <wps:txbx>
                        <w:txbxContent>
                          <w:p w14:paraId="5813C633" w14:textId="77777777" w:rsidR="007825EF" w:rsidRPr="005B18CF" w:rsidRDefault="007825EF" w:rsidP="007825EF">
                            <w:pPr>
                              <w:rPr>
                                <w:sz w:val="20"/>
                              </w:rPr>
                            </w:pPr>
                            <w:r w:rsidRPr="005B18CF">
                              <w:rPr>
                                <w:sz w:val="20"/>
                              </w:rPr>
                              <w:t xml:space="preserve">Ensure the immediate safety of the person (s) in question (e.g. they may need emergency accommodation)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CCCB32" id="Text Box 2" o:spid="_x0000_s1028" type="#_x0000_t202" style="position:absolute;margin-left:258.75pt;margin-top:23.8pt;width:183pt;height:9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" fillcolor="window" strokeweight=".5pt">
                <v:textbox>
                  <w:txbxContent>
                    <w:p w14:paraId="5813C633" w14:textId="77777777" w:rsidR="007825EF" w:rsidRPr="005B18CF" w:rsidRDefault="007825EF" w:rsidP="007825EF">
                      <w:pPr>
                        <w:rPr>
                          <w:sz w:val="20"/>
                        </w:rPr>
                      </w:pPr>
                      <w:r w:rsidRPr="005B18CF">
                        <w:rPr>
                          <w:sz w:val="20"/>
                        </w:rPr>
                        <w:t xml:space="preserve">Ensure the immediate safety of the person (s) in question (e.g. they may need emergency accommodation) </w:t>
                      </w:r>
                    </w:p>
                  </w:txbxContent>
                </v:textbox>
              </v:shape>
            </w:pict>
          </mc:Fallback>
        </mc:AlternateContent>
      </w:r>
    </w:p>
    <w:p w14:paraId="573ED1B6" w14:textId="77777777" w:rsidR="007825EF" w:rsidRPr="007825EF" w:rsidRDefault="007825EF" w:rsidP="007825EF">
      <w:pPr>
        <w:spacing w:after="200" w:line="276" w:lineRule="auto"/>
        <w:rPr>
          <w:rFonts w:asciiTheme="minorHAnsi" w:eastAsiaTheme="minorHAnsi" w:hAnsiTheme="minorHAnsi" w:cstheme="minorBidi"/>
          <w:szCs w:val="22"/>
        </w:rPr>
      </w:pPr>
    </w:p>
    <w:p w14:paraId="200017D3" w14:textId="77777777" w:rsidR="007825EF" w:rsidRPr="007825EF" w:rsidRDefault="007825EF" w:rsidP="007825EF">
      <w:pPr>
        <w:spacing w:after="200" w:line="276" w:lineRule="auto"/>
        <w:rPr>
          <w:rFonts w:asciiTheme="minorHAnsi" w:eastAsiaTheme="minorHAnsi" w:hAnsiTheme="minorHAnsi" w:cstheme="minorBidi"/>
          <w:szCs w:val="22"/>
        </w:rPr>
      </w:pPr>
    </w:p>
    <w:p w14:paraId="3E9EB1ED" w14:textId="77777777" w:rsidR="007825EF" w:rsidRPr="007825EF" w:rsidRDefault="007825EF" w:rsidP="007825EF">
      <w:pPr>
        <w:spacing w:after="200" w:line="276" w:lineRule="auto"/>
        <w:rPr>
          <w:rFonts w:asciiTheme="minorHAnsi" w:eastAsiaTheme="minorHAnsi" w:hAnsiTheme="minorHAnsi" w:cstheme="minorBidi"/>
          <w:szCs w:val="22"/>
        </w:rPr>
      </w:pPr>
      <w:r w:rsidRPr="007825EF">
        <w:rPr>
          <w:rFonts w:asciiTheme="minorHAnsi" w:eastAsiaTheme="minorHAnsi" w:hAnsiTheme="minorHAnsi" w:cstheme="minorBidi"/>
          <w:noProof/>
          <w:szCs w:val="22"/>
          <w:lang w:eastAsia="en-GB"/>
        </w:rPr>
        <mc:AlternateContent>
          <mc:Choice Requires="wps">
            <w:drawing>
              <wp:anchor distT="0" distB="0" distL="114300" distR="114300" simplePos="0" relativeHeight="251674624" behindDoc="0" locked="0" layoutInCell="1" allowOverlap="1" wp14:anchorId="11829438" wp14:editId="597CE0EA">
                <wp:simplePos x="0" y="0"/>
                <wp:positionH relativeFrom="column">
                  <wp:posOffset>3909060</wp:posOffset>
                </wp:positionH>
                <wp:positionV relativeFrom="paragraph">
                  <wp:posOffset>5525770</wp:posOffset>
                </wp:positionV>
                <wp:extent cx="2486025" cy="1051560"/>
                <wp:effectExtent l="0" t="0" r="28575" b="15240"/>
                <wp:wrapNone/>
                <wp:docPr id="14" name="Text Box 14"/>
                <wp:cNvGraphicFramePr/>
                <a:graphic xmlns:a="http://schemas.openxmlformats.org/drawingml/2006/main">
                  <a:graphicData uri="http://schemas.microsoft.com/office/word/2010/wordprocessingShape">
                    <wps:wsp>
                      <wps:cNvSpPr txBox="1"/>
                      <wps:spPr>
                        <a:xfrm>
                          <a:off x="0" y="0"/>
                          <a:ext cx="2486025" cy="1051560"/>
                        </a:xfrm>
                        <a:prstGeom prst="rect">
                          <a:avLst/>
                        </a:prstGeom>
                        <a:solidFill>
                          <a:sysClr val="window" lastClr="FFFFFF"/>
                        </a:solidFill>
                        <a:ln w="6350">
                          <a:solidFill>
                            <a:prstClr val="black"/>
                          </a:solidFill>
                        </a:ln>
                      </wps:spPr>
                      <wps:txbx>
                        <w:txbxContent>
                          <w:p w14:paraId="09A78087" w14:textId="77777777" w:rsidR="007825EF" w:rsidRPr="004014B7" w:rsidRDefault="007825EF" w:rsidP="007825EF">
                            <w:pPr>
                              <w:pStyle w:val="ListParagraph"/>
                              <w:ind w:left="0"/>
                              <w:rPr>
                                <w:sz w:val="16"/>
                                <w:szCs w:val="16"/>
                              </w:rPr>
                            </w:pPr>
                            <w:r w:rsidRPr="004014B7">
                              <w:rPr>
                                <w:sz w:val="16"/>
                                <w:szCs w:val="16"/>
                              </w:rPr>
                              <w:t>*The university will only refer on to external bodies or authorities, where it is deemed necessary by the Lead Safeguarding Officer for reasons of safety or public interest, or where there is a legal obligation to do so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829438" id="Text Box 14" o:spid="_x0000_s1029" type="#_x0000_t202" style="position:absolute;margin-left:307.8pt;margin-top:435.1pt;width:195.75pt;height:82.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" fillcolor="window" strokeweight=".5pt">
                <v:textbox>
                  <w:txbxContent>
                    <w:p w14:paraId="09A78087" w14:textId="77777777" w:rsidR="007825EF" w:rsidRPr="004014B7" w:rsidRDefault="007825EF" w:rsidP="007825EF">
                      <w:pPr>
                        <w:pStyle w:val="ListParagraph"/>
                        <w:ind w:left="0"/>
                        <w:rPr>
                          <w:sz w:val="16"/>
                          <w:szCs w:val="16"/>
                        </w:rPr>
                      </w:pPr>
                      <w:r w:rsidRPr="004014B7">
                        <w:rPr>
                          <w:sz w:val="16"/>
                          <w:szCs w:val="16"/>
                        </w:rPr>
                        <w:t>*The university will only refer on to external bodies or authorities, where it is deemed necessary by the Lead Safeguarding Officer for reasons of safety or public interest, or where there is a legal obligation to do so</w:t>
                      </w:r>
                    </w:p>
                  </w:txbxContent>
                </v:textbox>
              </v:shape>
            </w:pict>
          </mc:Fallback>
        </mc:AlternateContent>
      </w:r>
      <w:r w:rsidRPr="007825EF">
        <w:rPr>
          <w:rFonts w:asciiTheme="minorHAnsi" w:eastAsiaTheme="minorHAnsi" w:hAnsiTheme="minorHAnsi" w:cstheme="minorBidi"/>
          <w:noProof/>
          <w:szCs w:val="22"/>
          <w:lang w:eastAsia="en-GB"/>
        </w:rPr>
        <mc:AlternateContent>
          <mc:Choice Requires="wps">
            <w:drawing>
              <wp:anchor distT="0" distB="0" distL="114300" distR="114300" simplePos="0" relativeHeight="251673600" behindDoc="0" locked="0" layoutInCell="1" allowOverlap="1" wp14:anchorId="26CD502B" wp14:editId="2D894F53">
                <wp:simplePos x="0" y="0"/>
                <wp:positionH relativeFrom="column">
                  <wp:posOffset>106680</wp:posOffset>
                </wp:positionH>
                <wp:positionV relativeFrom="paragraph">
                  <wp:posOffset>4916170</wp:posOffset>
                </wp:positionV>
                <wp:extent cx="3596640" cy="1706880"/>
                <wp:effectExtent l="0" t="0" r="22860" b="26670"/>
                <wp:wrapNone/>
                <wp:docPr id="13" name="Text Box 13"/>
                <wp:cNvGraphicFramePr/>
                <a:graphic xmlns:a="http://schemas.openxmlformats.org/drawingml/2006/main">
                  <a:graphicData uri="http://schemas.microsoft.com/office/word/2010/wordprocessingShape">
                    <wps:wsp>
                      <wps:cNvSpPr txBox="1"/>
                      <wps:spPr>
                        <a:xfrm>
                          <a:off x="0" y="0"/>
                          <a:ext cx="3596640" cy="1706880"/>
                        </a:xfrm>
                        <a:prstGeom prst="rect">
                          <a:avLst/>
                        </a:prstGeom>
                        <a:solidFill>
                          <a:sysClr val="window" lastClr="FFFFFF"/>
                        </a:solidFill>
                        <a:ln w="6350">
                          <a:solidFill>
                            <a:prstClr val="black"/>
                          </a:solidFill>
                        </a:ln>
                      </wps:spPr>
                      <wps:txbx>
                        <w:txbxContent>
                          <w:p w14:paraId="79FA6107" w14:textId="77777777" w:rsidR="007825EF" w:rsidRDefault="007825EF" w:rsidP="007825EF">
                            <w:pPr>
                              <w:rPr>
                                <w:sz w:val="18"/>
                                <w:szCs w:val="18"/>
                              </w:rPr>
                            </w:pPr>
                            <w:r>
                              <w:rPr>
                                <w:sz w:val="18"/>
                                <w:szCs w:val="18"/>
                              </w:rPr>
                              <w:t>The member of the Safeguarding team consults with other members of the Team and/or makes a direct referral to the Designated Safeguarding Officer who, where appropriate *, will then:</w:t>
                            </w:r>
                          </w:p>
                          <w:p w14:paraId="15694D45" w14:textId="77777777" w:rsidR="007825EF" w:rsidRPr="00BF02D2" w:rsidRDefault="007825EF" w:rsidP="007825EF">
                            <w:pPr>
                              <w:pStyle w:val="ListParagraph"/>
                              <w:numPr>
                                <w:ilvl w:val="0"/>
                                <w:numId w:val="11"/>
                              </w:numPr>
                              <w:spacing w:after="200" w:line="276" w:lineRule="auto"/>
                              <w:ind w:left="284" w:hanging="284"/>
                              <w:rPr>
                                <w:sz w:val="18"/>
                                <w:szCs w:val="18"/>
                              </w:rPr>
                            </w:pPr>
                            <w:r w:rsidRPr="00BF02D2">
                              <w:rPr>
                                <w:sz w:val="18"/>
                                <w:szCs w:val="18"/>
                              </w:rPr>
                              <w:t>Make a referral to the local Social Care Services</w:t>
                            </w:r>
                            <w:r>
                              <w:rPr>
                                <w:sz w:val="18"/>
                                <w:szCs w:val="18"/>
                              </w:rPr>
                              <w:t xml:space="preserve"> or follow the Prevent Referral Process</w:t>
                            </w:r>
                          </w:p>
                          <w:p w14:paraId="03C61022" w14:textId="77777777" w:rsidR="007825EF" w:rsidRPr="00BF02D2" w:rsidRDefault="007825EF" w:rsidP="007825EF">
                            <w:pPr>
                              <w:pStyle w:val="ListParagraph"/>
                              <w:numPr>
                                <w:ilvl w:val="0"/>
                                <w:numId w:val="11"/>
                              </w:numPr>
                              <w:spacing w:after="200" w:line="276" w:lineRule="auto"/>
                              <w:ind w:left="284" w:hanging="284"/>
                              <w:rPr>
                                <w:sz w:val="18"/>
                                <w:szCs w:val="18"/>
                              </w:rPr>
                            </w:pPr>
                            <w:r w:rsidRPr="00BF02D2">
                              <w:rPr>
                                <w:sz w:val="18"/>
                                <w:szCs w:val="18"/>
                              </w:rPr>
                              <w:t>Contact the police</w:t>
                            </w:r>
                          </w:p>
                          <w:p w14:paraId="6065A771" w14:textId="77777777" w:rsidR="007825EF" w:rsidRPr="00BF02D2" w:rsidRDefault="007825EF" w:rsidP="007825EF">
                            <w:pPr>
                              <w:pStyle w:val="ListParagraph"/>
                              <w:numPr>
                                <w:ilvl w:val="0"/>
                                <w:numId w:val="11"/>
                              </w:numPr>
                              <w:spacing w:after="200" w:line="276" w:lineRule="auto"/>
                              <w:ind w:left="284" w:hanging="284"/>
                              <w:rPr>
                                <w:sz w:val="18"/>
                                <w:szCs w:val="18"/>
                              </w:rPr>
                            </w:pPr>
                            <w:r w:rsidRPr="00BF02D2">
                              <w:rPr>
                                <w:sz w:val="18"/>
                                <w:szCs w:val="18"/>
                              </w:rPr>
                              <w:t>Take steps to initiate the appropriate staff or student disciplinary procedure</w:t>
                            </w:r>
                          </w:p>
                          <w:p w14:paraId="36D571A5" w14:textId="77777777" w:rsidR="007825EF" w:rsidRPr="00BF02D2" w:rsidRDefault="007825EF" w:rsidP="007825EF">
                            <w:pPr>
                              <w:pStyle w:val="ListParagraph"/>
                              <w:numPr>
                                <w:ilvl w:val="0"/>
                                <w:numId w:val="11"/>
                              </w:numPr>
                              <w:spacing w:after="200" w:line="276" w:lineRule="auto"/>
                              <w:ind w:left="284" w:hanging="284"/>
                              <w:rPr>
                                <w:sz w:val="18"/>
                                <w:szCs w:val="18"/>
                              </w:rPr>
                            </w:pPr>
                            <w:r w:rsidRPr="00BF02D2">
                              <w:rPr>
                                <w:sz w:val="18"/>
                                <w:szCs w:val="18"/>
                              </w:rPr>
                              <w:t>Consult with relevant colleagues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CD502B" id="Text Box 13" o:spid="_x0000_s1030" type="#_x0000_t202" style="position:absolute;margin-left:8.4pt;margin-top:387.1pt;width:283.2pt;height:134.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" fillcolor="window" strokeweight=".5pt">
                <v:textbox>
                  <w:txbxContent>
                    <w:p w14:paraId="79FA6107" w14:textId="77777777" w:rsidR="007825EF" w:rsidRDefault="007825EF" w:rsidP="007825EF">
                      <w:pPr>
                        <w:rPr>
                          <w:sz w:val="18"/>
                          <w:szCs w:val="18"/>
                        </w:rPr>
                      </w:pPr>
                      <w:r>
                        <w:rPr>
                          <w:sz w:val="18"/>
                          <w:szCs w:val="18"/>
                        </w:rPr>
                        <w:t>The member of the Safeguarding team consults with other members of the Team and/or makes a direct referral to the Designated Safeguarding Officer who, where appropriate *, will then:</w:t>
                      </w:r>
                    </w:p>
                    <w:p w14:paraId="15694D45" w14:textId="77777777" w:rsidR="007825EF" w:rsidRPr="00BF02D2" w:rsidRDefault="007825EF" w:rsidP="007825EF">
                      <w:pPr>
                        <w:pStyle w:val="ListParagraph"/>
                        <w:numPr>
                          <w:ilvl w:val="0"/>
                          <w:numId w:val="11"/>
                        </w:numPr>
                        <w:spacing w:after="200" w:line="276" w:lineRule="auto"/>
                        <w:ind w:left="284" w:hanging="284"/>
                        <w:rPr>
                          <w:sz w:val="18"/>
                          <w:szCs w:val="18"/>
                        </w:rPr>
                      </w:pPr>
                      <w:r w:rsidRPr="00BF02D2">
                        <w:rPr>
                          <w:sz w:val="18"/>
                          <w:szCs w:val="18"/>
                        </w:rPr>
                        <w:t>Make a referral to the local Social Care Services</w:t>
                      </w:r>
                      <w:r>
                        <w:rPr>
                          <w:sz w:val="18"/>
                          <w:szCs w:val="18"/>
                        </w:rPr>
                        <w:t xml:space="preserve"> or follow the Prevent Referral Process</w:t>
                      </w:r>
                    </w:p>
                    <w:p w14:paraId="03C61022" w14:textId="77777777" w:rsidR="007825EF" w:rsidRPr="00BF02D2" w:rsidRDefault="007825EF" w:rsidP="007825EF">
                      <w:pPr>
                        <w:pStyle w:val="ListParagraph"/>
                        <w:numPr>
                          <w:ilvl w:val="0"/>
                          <w:numId w:val="11"/>
                        </w:numPr>
                        <w:spacing w:after="200" w:line="276" w:lineRule="auto"/>
                        <w:ind w:left="284" w:hanging="284"/>
                        <w:rPr>
                          <w:sz w:val="18"/>
                          <w:szCs w:val="18"/>
                        </w:rPr>
                      </w:pPr>
                      <w:r w:rsidRPr="00BF02D2">
                        <w:rPr>
                          <w:sz w:val="18"/>
                          <w:szCs w:val="18"/>
                        </w:rPr>
                        <w:t>Contact the police</w:t>
                      </w:r>
                    </w:p>
                    <w:p w14:paraId="6065A771" w14:textId="77777777" w:rsidR="007825EF" w:rsidRPr="00BF02D2" w:rsidRDefault="007825EF" w:rsidP="007825EF">
                      <w:pPr>
                        <w:pStyle w:val="ListParagraph"/>
                        <w:numPr>
                          <w:ilvl w:val="0"/>
                          <w:numId w:val="11"/>
                        </w:numPr>
                        <w:spacing w:after="200" w:line="276" w:lineRule="auto"/>
                        <w:ind w:left="284" w:hanging="284"/>
                        <w:rPr>
                          <w:sz w:val="18"/>
                          <w:szCs w:val="18"/>
                        </w:rPr>
                      </w:pPr>
                      <w:r w:rsidRPr="00BF02D2">
                        <w:rPr>
                          <w:sz w:val="18"/>
                          <w:szCs w:val="18"/>
                        </w:rPr>
                        <w:t>Take steps to initiate the appropriate staff or student disciplinary procedure</w:t>
                      </w:r>
                    </w:p>
                    <w:p w14:paraId="36D571A5" w14:textId="77777777" w:rsidR="007825EF" w:rsidRPr="00BF02D2" w:rsidRDefault="007825EF" w:rsidP="007825EF">
                      <w:pPr>
                        <w:pStyle w:val="ListParagraph"/>
                        <w:numPr>
                          <w:ilvl w:val="0"/>
                          <w:numId w:val="11"/>
                        </w:numPr>
                        <w:spacing w:after="200" w:line="276" w:lineRule="auto"/>
                        <w:ind w:left="284" w:hanging="284"/>
                        <w:rPr>
                          <w:sz w:val="18"/>
                          <w:szCs w:val="18"/>
                        </w:rPr>
                      </w:pPr>
                      <w:r w:rsidRPr="00BF02D2">
                        <w:rPr>
                          <w:sz w:val="18"/>
                          <w:szCs w:val="18"/>
                        </w:rPr>
                        <w:t>Consult with relevant colleagues</w:t>
                      </w:r>
                    </w:p>
                  </w:txbxContent>
                </v:textbox>
              </v:shape>
            </w:pict>
          </mc:Fallback>
        </mc:AlternateContent>
      </w:r>
      <w:r w:rsidRPr="007825EF">
        <w:rPr>
          <w:rFonts w:asciiTheme="minorHAnsi" w:eastAsiaTheme="minorHAnsi" w:hAnsiTheme="minorHAnsi" w:cstheme="minorBidi"/>
          <w:noProof/>
          <w:szCs w:val="22"/>
          <w:lang w:eastAsia="en-GB"/>
        </w:rPr>
        <mc:AlternateContent>
          <mc:Choice Requires="wps">
            <w:drawing>
              <wp:anchor distT="0" distB="0" distL="114300" distR="114300" simplePos="0" relativeHeight="251672576" behindDoc="0" locked="0" layoutInCell="1" allowOverlap="1" wp14:anchorId="07B4E47E" wp14:editId="41AE783C">
                <wp:simplePos x="0" y="0"/>
                <wp:positionH relativeFrom="column">
                  <wp:posOffset>1122045</wp:posOffset>
                </wp:positionH>
                <wp:positionV relativeFrom="paragraph">
                  <wp:posOffset>4379595</wp:posOffset>
                </wp:positionV>
                <wp:extent cx="484632" cy="381000"/>
                <wp:effectExtent l="19050" t="0" r="10795" b="38100"/>
                <wp:wrapNone/>
                <wp:docPr id="11" name="Arrow: Down 11"/>
                <wp:cNvGraphicFramePr/>
                <a:graphic xmlns:a="http://schemas.openxmlformats.org/drawingml/2006/main">
                  <a:graphicData uri="http://schemas.microsoft.com/office/word/2010/wordprocessingShape">
                    <wps:wsp>
                      <wps:cNvSpPr/>
                      <wps:spPr>
                        <a:xfrm>
                          <a:off x="0" y="0"/>
                          <a:ext cx="484632" cy="38100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CC4C9A0" id="Arrow: Down 11" o:spid="_x0000_s1026" type="#_x0000_t67" style="position:absolute;margin-left:88.35pt;margin-top:344.85pt;width:38.15pt;height:30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" adj="10800" fillcolor="#4f81bd" strokecolor="#385d8a" strokeweight="2pt"/>
            </w:pict>
          </mc:Fallback>
        </mc:AlternateContent>
      </w:r>
      <w:r w:rsidRPr="007825EF">
        <w:rPr>
          <w:rFonts w:asciiTheme="minorHAnsi" w:eastAsiaTheme="minorHAnsi" w:hAnsiTheme="minorHAnsi" w:cstheme="minorBidi"/>
          <w:noProof/>
          <w:szCs w:val="22"/>
          <w:lang w:eastAsia="en-GB"/>
        </w:rPr>
        <mc:AlternateContent>
          <mc:Choice Requires="wps">
            <w:drawing>
              <wp:anchor distT="0" distB="0" distL="114300" distR="114300" simplePos="0" relativeHeight="251671552" behindDoc="0" locked="0" layoutInCell="1" allowOverlap="1" wp14:anchorId="5D47740E" wp14:editId="193C2A42">
                <wp:simplePos x="0" y="0"/>
                <wp:positionH relativeFrom="column">
                  <wp:posOffset>106680</wp:posOffset>
                </wp:positionH>
                <wp:positionV relativeFrom="paragraph">
                  <wp:posOffset>3750311</wp:posOffset>
                </wp:positionV>
                <wp:extent cx="3596640" cy="548640"/>
                <wp:effectExtent l="0" t="0" r="22860" b="22860"/>
                <wp:wrapNone/>
                <wp:docPr id="9" name="Text Box 9"/>
                <wp:cNvGraphicFramePr/>
                <a:graphic xmlns:a="http://schemas.openxmlformats.org/drawingml/2006/main">
                  <a:graphicData uri="http://schemas.microsoft.com/office/word/2010/wordprocessingShape">
                    <wps:wsp>
                      <wps:cNvSpPr txBox="1"/>
                      <wps:spPr>
                        <a:xfrm>
                          <a:off x="0" y="0"/>
                          <a:ext cx="3596640" cy="548640"/>
                        </a:xfrm>
                        <a:prstGeom prst="rect">
                          <a:avLst/>
                        </a:prstGeom>
                        <a:solidFill>
                          <a:sysClr val="window" lastClr="FFFFFF"/>
                        </a:solidFill>
                        <a:ln w="6350">
                          <a:solidFill>
                            <a:prstClr val="black"/>
                          </a:solidFill>
                        </a:ln>
                      </wps:spPr>
                      <wps:txbx>
                        <w:txbxContent>
                          <w:p w14:paraId="35758761" w14:textId="77777777" w:rsidR="007825EF" w:rsidRDefault="007825EF" w:rsidP="007825EF">
                            <w:r>
                              <w:rPr>
                                <w:sz w:val="18"/>
                                <w:szCs w:val="18"/>
                              </w:rPr>
                              <w:t>Report the above as soon as possible to the relevant GCU member of the GCU Safeguarding Team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47740E" id="Text Box 9" o:spid="_x0000_s1031" type="#_x0000_t202" style="position:absolute;margin-left:8.4pt;margin-top:295.3pt;width:283.2pt;height:43.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" fillcolor="window" strokeweight=".5pt">
                <v:textbox>
                  <w:txbxContent>
                    <w:p w14:paraId="35758761" w14:textId="77777777" w:rsidR="007825EF" w:rsidRDefault="007825EF" w:rsidP="007825EF">
                      <w:r>
                        <w:rPr>
                          <w:sz w:val="18"/>
                          <w:szCs w:val="18"/>
                        </w:rPr>
                        <w:t>Report the above as soon as possible to the relevant GCU member of the GCU Safeguarding Team</w:t>
                      </w:r>
                    </w:p>
                  </w:txbxContent>
                </v:textbox>
              </v:shape>
            </w:pict>
          </mc:Fallback>
        </mc:AlternateContent>
      </w:r>
      <w:r w:rsidRPr="007825EF">
        <w:rPr>
          <w:rFonts w:asciiTheme="minorHAnsi" w:eastAsiaTheme="minorHAnsi" w:hAnsiTheme="minorHAnsi" w:cstheme="minorBidi"/>
          <w:noProof/>
          <w:szCs w:val="22"/>
          <w:lang w:eastAsia="en-GB"/>
        </w:rPr>
        <mc:AlternateContent>
          <mc:Choice Requires="wps">
            <w:drawing>
              <wp:anchor distT="0" distB="0" distL="114300" distR="114300" simplePos="0" relativeHeight="251669504" behindDoc="0" locked="0" layoutInCell="1" allowOverlap="1" wp14:anchorId="342DF268" wp14:editId="61B93DBF">
                <wp:simplePos x="0" y="0"/>
                <wp:positionH relativeFrom="column">
                  <wp:posOffset>1122045</wp:posOffset>
                </wp:positionH>
                <wp:positionV relativeFrom="paragraph">
                  <wp:posOffset>3173730</wp:posOffset>
                </wp:positionV>
                <wp:extent cx="484632" cy="381000"/>
                <wp:effectExtent l="19050" t="0" r="10795" b="38100"/>
                <wp:wrapNone/>
                <wp:docPr id="10" name="Arrow: Down 10"/>
                <wp:cNvGraphicFramePr/>
                <a:graphic xmlns:a="http://schemas.openxmlformats.org/drawingml/2006/main">
                  <a:graphicData uri="http://schemas.microsoft.com/office/word/2010/wordprocessingShape">
                    <wps:wsp>
                      <wps:cNvSpPr/>
                      <wps:spPr>
                        <a:xfrm>
                          <a:off x="0" y="0"/>
                          <a:ext cx="484632" cy="38100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C7DD44B" id="Arrow: Down 10" o:spid="_x0000_s1026" type="#_x0000_t67" style="position:absolute;margin-left:88.35pt;margin-top:249.9pt;width:38.15pt;height:30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" adj="10800" fillcolor="#4f81bd" strokecolor="#385d8a" strokeweight="2pt"/>
            </w:pict>
          </mc:Fallback>
        </mc:AlternateContent>
      </w:r>
      <w:r w:rsidRPr="007825EF">
        <w:rPr>
          <w:rFonts w:asciiTheme="minorHAnsi" w:eastAsiaTheme="minorHAnsi" w:hAnsiTheme="minorHAnsi" w:cstheme="minorBidi"/>
          <w:noProof/>
          <w:szCs w:val="22"/>
          <w:lang w:eastAsia="en-GB"/>
        </w:rPr>
        <mc:AlternateContent>
          <mc:Choice Requires="wps">
            <w:drawing>
              <wp:anchor distT="0" distB="0" distL="114300" distR="114300" simplePos="0" relativeHeight="251668480" behindDoc="0" locked="0" layoutInCell="1" allowOverlap="1" wp14:anchorId="1A82AA8C" wp14:editId="21D56E64">
                <wp:simplePos x="0" y="0"/>
                <wp:positionH relativeFrom="column">
                  <wp:posOffset>60960</wp:posOffset>
                </wp:positionH>
                <wp:positionV relativeFrom="paragraph">
                  <wp:posOffset>2477771</wp:posOffset>
                </wp:positionV>
                <wp:extent cx="3642360" cy="579120"/>
                <wp:effectExtent l="0" t="0" r="15240" b="11430"/>
                <wp:wrapNone/>
                <wp:docPr id="7" name="Text Box 7"/>
                <wp:cNvGraphicFramePr/>
                <a:graphic xmlns:a="http://schemas.openxmlformats.org/drawingml/2006/main">
                  <a:graphicData uri="http://schemas.microsoft.com/office/word/2010/wordprocessingShape">
                    <wps:wsp>
                      <wps:cNvSpPr txBox="1"/>
                      <wps:spPr>
                        <a:xfrm>
                          <a:off x="0" y="0"/>
                          <a:ext cx="3642360" cy="579120"/>
                        </a:xfrm>
                        <a:prstGeom prst="rect">
                          <a:avLst/>
                        </a:prstGeom>
                        <a:solidFill>
                          <a:sysClr val="window" lastClr="FFFFFF"/>
                        </a:solidFill>
                        <a:ln w="6350">
                          <a:solidFill>
                            <a:prstClr val="black"/>
                          </a:solidFill>
                        </a:ln>
                      </wps:spPr>
                      <wps:txbx>
                        <w:txbxContent>
                          <w:p w14:paraId="78D7762B" w14:textId="77777777" w:rsidR="007825EF" w:rsidRDefault="007825EF" w:rsidP="007825EF">
                            <w:r>
                              <w:rPr>
                                <w:sz w:val="18"/>
                                <w:szCs w:val="18"/>
                              </w:rPr>
                              <w:t xml:space="preserve">Inform the person that you need to pass the information on but that only those that need to know about it will be told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82AA8C" id="Text Box 7" o:spid="_x0000_s1032" type="#_x0000_t202" style="position:absolute;margin-left:4.8pt;margin-top:195.1pt;width:286.8pt;height:45.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" fillcolor="window" strokeweight=".5pt">
                <v:textbox>
                  <w:txbxContent>
                    <w:p w14:paraId="78D7762B" w14:textId="77777777" w:rsidR="007825EF" w:rsidRDefault="007825EF" w:rsidP="007825EF">
                      <w:r>
                        <w:rPr>
                          <w:sz w:val="18"/>
                          <w:szCs w:val="18"/>
                        </w:rPr>
                        <w:t xml:space="preserve">Inform the person that you need to pass the information on but that only those that need to know about it will be told </w:t>
                      </w:r>
                    </w:p>
                  </w:txbxContent>
                </v:textbox>
              </v:shape>
            </w:pict>
          </mc:Fallback>
        </mc:AlternateContent>
      </w:r>
      <w:r w:rsidRPr="007825EF">
        <w:rPr>
          <w:rFonts w:asciiTheme="minorHAnsi" w:eastAsiaTheme="minorHAnsi" w:hAnsiTheme="minorHAnsi" w:cstheme="minorBidi"/>
          <w:noProof/>
          <w:szCs w:val="22"/>
          <w:lang w:eastAsia="en-GB"/>
        </w:rPr>
        <mc:AlternateContent>
          <mc:Choice Requires="wps">
            <w:drawing>
              <wp:anchor distT="0" distB="0" distL="114300" distR="114300" simplePos="0" relativeHeight="251670528" behindDoc="0" locked="0" layoutInCell="1" allowOverlap="1" wp14:anchorId="13F8A848" wp14:editId="455C7D3D">
                <wp:simplePos x="0" y="0"/>
                <wp:positionH relativeFrom="column">
                  <wp:posOffset>1122045</wp:posOffset>
                </wp:positionH>
                <wp:positionV relativeFrom="paragraph">
                  <wp:posOffset>1866900</wp:posOffset>
                </wp:positionV>
                <wp:extent cx="484632" cy="381000"/>
                <wp:effectExtent l="19050" t="0" r="10795" b="38100"/>
                <wp:wrapNone/>
                <wp:docPr id="8" name="Arrow: Down 8"/>
                <wp:cNvGraphicFramePr/>
                <a:graphic xmlns:a="http://schemas.openxmlformats.org/drawingml/2006/main">
                  <a:graphicData uri="http://schemas.microsoft.com/office/word/2010/wordprocessingShape">
                    <wps:wsp>
                      <wps:cNvSpPr/>
                      <wps:spPr>
                        <a:xfrm>
                          <a:off x="0" y="0"/>
                          <a:ext cx="484632" cy="38100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4BD7100" id="Arrow: Down 8" o:spid="_x0000_s1026" type="#_x0000_t67" style="position:absolute;margin-left:88.35pt;margin-top:147pt;width:38.15pt;height:30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" adj="10800" fillcolor="#4f81bd" strokecolor="#385d8a" strokeweight="2pt"/>
            </w:pict>
          </mc:Fallback>
        </mc:AlternateContent>
      </w:r>
      <w:r w:rsidRPr="007825EF">
        <w:rPr>
          <w:rFonts w:asciiTheme="minorHAnsi" w:eastAsiaTheme="minorHAnsi" w:hAnsiTheme="minorHAnsi" w:cstheme="minorBidi"/>
          <w:noProof/>
          <w:szCs w:val="22"/>
          <w:lang w:eastAsia="en-GB"/>
        </w:rPr>
        <mc:AlternateContent>
          <mc:Choice Requires="wps">
            <w:drawing>
              <wp:anchor distT="0" distB="0" distL="114300" distR="114300" simplePos="0" relativeHeight="251664384" behindDoc="0" locked="0" layoutInCell="1" allowOverlap="1" wp14:anchorId="083D7803" wp14:editId="3931BF51">
                <wp:simplePos x="0" y="0"/>
                <wp:positionH relativeFrom="column">
                  <wp:posOffset>106680</wp:posOffset>
                </wp:positionH>
                <wp:positionV relativeFrom="paragraph">
                  <wp:posOffset>991871</wp:posOffset>
                </wp:positionV>
                <wp:extent cx="3596640" cy="685800"/>
                <wp:effectExtent l="0" t="0" r="22860" b="19050"/>
                <wp:wrapNone/>
                <wp:docPr id="3" name="Text Box 3"/>
                <wp:cNvGraphicFramePr/>
                <a:graphic xmlns:a="http://schemas.openxmlformats.org/drawingml/2006/main">
                  <a:graphicData uri="http://schemas.microsoft.com/office/word/2010/wordprocessingShape">
                    <wps:wsp>
                      <wps:cNvSpPr txBox="1"/>
                      <wps:spPr>
                        <a:xfrm>
                          <a:off x="0" y="0"/>
                          <a:ext cx="3596640" cy="685800"/>
                        </a:xfrm>
                        <a:prstGeom prst="rect">
                          <a:avLst/>
                        </a:prstGeom>
                        <a:solidFill>
                          <a:sysClr val="window" lastClr="FFFFFF"/>
                        </a:solidFill>
                        <a:ln w="6350">
                          <a:solidFill>
                            <a:prstClr val="black"/>
                          </a:solidFill>
                        </a:ln>
                      </wps:spPr>
                      <wps:txbx>
                        <w:txbxContent>
                          <w:p w14:paraId="7CDD38F8" w14:textId="77777777" w:rsidR="007825EF" w:rsidRDefault="007825EF" w:rsidP="007825EF">
                            <w:r w:rsidRPr="00295E36">
                              <w:rPr>
                                <w:sz w:val="18"/>
                                <w:szCs w:val="18"/>
                              </w:rPr>
                              <w:t>Write down all the details about the concern</w:t>
                            </w:r>
                            <w:r>
                              <w:rPr>
                                <w:sz w:val="18"/>
                                <w:szCs w:val="18"/>
                              </w:rPr>
                              <w:t xml:space="preserve"> and details of where and when the conversation happened; record as much details as possible about what the person said (use their wording rather than paraphrasing)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3D7803" id="Text Box 3" o:spid="_x0000_s1033" type="#_x0000_t202" style="position:absolute;margin-left:8.4pt;margin-top:78.1pt;width:283.2pt;height: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" fillcolor="window" strokeweight=".5pt">
                <v:textbox>
                  <w:txbxContent>
                    <w:p w14:paraId="7CDD38F8" w14:textId="77777777" w:rsidR="007825EF" w:rsidRDefault="007825EF" w:rsidP="007825EF">
                      <w:r w:rsidRPr="00295E36">
                        <w:rPr>
                          <w:sz w:val="18"/>
                          <w:szCs w:val="18"/>
                        </w:rPr>
                        <w:t>Write down all the details about the concern</w:t>
                      </w:r>
                      <w:r>
                        <w:rPr>
                          <w:sz w:val="18"/>
                          <w:szCs w:val="18"/>
                        </w:rPr>
                        <w:t xml:space="preserve"> and details of where and when the conversation happened; record as much details as possible about what the person said (use their wording rather than paraphrasing) </w:t>
                      </w:r>
                    </w:p>
                  </w:txbxContent>
                </v:textbox>
              </v:shape>
            </w:pict>
          </mc:Fallback>
        </mc:AlternateContent>
      </w:r>
      <w:r w:rsidRPr="007825EF">
        <w:rPr>
          <w:rFonts w:asciiTheme="minorHAnsi" w:eastAsiaTheme="minorHAnsi" w:hAnsiTheme="minorHAnsi" w:cstheme="minorBidi"/>
          <w:noProof/>
          <w:szCs w:val="22"/>
          <w:lang w:eastAsia="en-GB"/>
        </w:rPr>
        <mc:AlternateContent>
          <mc:Choice Requires="wps">
            <w:drawing>
              <wp:anchor distT="0" distB="0" distL="114300" distR="114300" simplePos="0" relativeHeight="251665408" behindDoc="0" locked="0" layoutInCell="1" allowOverlap="1" wp14:anchorId="4485510E" wp14:editId="49835CA1">
                <wp:simplePos x="0" y="0"/>
                <wp:positionH relativeFrom="column">
                  <wp:posOffset>1076325</wp:posOffset>
                </wp:positionH>
                <wp:positionV relativeFrom="paragraph">
                  <wp:posOffset>609600</wp:posOffset>
                </wp:positionV>
                <wp:extent cx="484632" cy="381000"/>
                <wp:effectExtent l="19050" t="0" r="10795" b="38100"/>
                <wp:wrapNone/>
                <wp:docPr id="6" name="Arrow: Down 6"/>
                <wp:cNvGraphicFramePr/>
                <a:graphic xmlns:a="http://schemas.openxmlformats.org/drawingml/2006/main">
                  <a:graphicData uri="http://schemas.microsoft.com/office/word/2010/wordprocessingShape">
                    <wps:wsp>
                      <wps:cNvSpPr/>
                      <wps:spPr>
                        <a:xfrm>
                          <a:off x="0" y="0"/>
                          <a:ext cx="484632" cy="38100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75EBA0E" id="Arrow: Down 6" o:spid="_x0000_s1026" type="#_x0000_t67" style="position:absolute;margin-left:84.75pt;margin-top:48pt;width:38.15pt;height:30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" adj="10800" fillcolor="#4f81bd" strokecolor="#385d8a" strokeweight="2pt"/>
            </w:pict>
          </mc:Fallback>
        </mc:AlternateContent>
      </w:r>
    </w:p>
    <w:p w14:paraId="3614BD64" w14:textId="72F1AE7D" w:rsidR="007825EF" w:rsidRPr="007825EF" w:rsidRDefault="007825EF" w:rsidP="007825EF">
      <w:pPr>
        <w:spacing w:after="200" w:line="276" w:lineRule="auto"/>
        <w:rPr>
          <w:rFonts w:asciiTheme="minorHAnsi" w:eastAsiaTheme="minorHAnsi" w:hAnsiTheme="minorHAnsi" w:cstheme="minorHAnsi"/>
          <w:szCs w:val="22"/>
        </w:rPr>
      </w:pPr>
      <w:r>
        <w:rPr>
          <w:rFonts w:asciiTheme="minorHAnsi" w:eastAsiaTheme="minorHAnsi" w:hAnsiTheme="minorHAnsi" w:cstheme="minorHAnsi"/>
          <w:szCs w:val="22"/>
        </w:rPr>
        <w:br w:type="page"/>
      </w:r>
    </w:p>
    <w:p w14:paraId="39DA3253" w14:textId="77777777" w:rsidR="007825EF" w:rsidRPr="007825EF" w:rsidRDefault="007825EF" w:rsidP="007825EF">
      <w:pPr>
        <w:spacing w:line="276" w:lineRule="auto"/>
        <w:rPr>
          <w:rFonts w:asciiTheme="minorHAnsi" w:eastAsiaTheme="minorHAnsi" w:hAnsiTheme="minorHAnsi" w:cstheme="minorHAnsi"/>
          <w:szCs w:val="22"/>
        </w:rPr>
      </w:pPr>
    </w:p>
    <w:p w14:paraId="47C0EFD0" w14:textId="32BD6396" w:rsidR="00DF22CA" w:rsidRPr="00DF22CA" w:rsidRDefault="007825EF" w:rsidP="00DF22CA">
      <w:pPr>
        <w:spacing w:after="200"/>
        <w:jc w:val="both"/>
        <w:rPr>
          <w:rFonts w:ascii="Calibri" w:hAnsi="Calibri"/>
          <w:szCs w:val="22"/>
        </w:rPr>
      </w:pPr>
      <w:r>
        <w:rPr>
          <w:rFonts w:asciiTheme="minorHAnsi" w:eastAsiaTheme="minorHAnsi" w:hAnsiTheme="minorHAnsi" w:cstheme="minorHAnsi"/>
          <w:sz w:val="24"/>
          <w:szCs w:val="24"/>
        </w:rPr>
        <w:t xml:space="preserve">Equality Impact Assessment </w:t>
      </w:r>
    </w:p>
    <w:tbl>
      <w:tblPr>
        <w:tblStyle w:val="TableGrid1"/>
        <w:tblW w:w="9322" w:type="dxa"/>
        <w:tblInd w:w="0" w:type="dxa"/>
        <w:tblLook w:val="04A0" w:firstRow="1" w:lastRow="0" w:firstColumn="1" w:lastColumn="0" w:noHBand="0" w:noVBand="1"/>
      </w:tblPr>
      <w:tblGrid>
        <w:gridCol w:w="9322"/>
      </w:tblGrid>
      <w:tr w:rsidR="00DF22CA" w:rsidRPr="00DF22CA" w14:paraId="1A50DE65" w14:textId="77777777" w:rsidTr="001F0445">
        <w:tc>
          <w:tcPr>
            <w:tcW w:w="9322" w:type="dxa"/>
            <w:shd w:val="clear" w:color="auto" w:fill="4F81BD" w:themeFill="accent1"/>
          </w:tcPr>
          <w:p w14:paraId="4FBCD554" w14:textId="77777777" w:rsidR="00DF22CA" w:rsidRPr="00DF22CA" w:rsidRDefault="00DF22CA" w:rsidP="00DF22CA">
            <w:pPr>
              <w:jc w:val="both"/>
              <w:rPr>
                <w:rFonts w:asciiTheme="minorHAnsi" w:hAnsiTheme="minorHAnsi"/>
                <w:b/>
                <w:color w:val="FFFFFF" w:themeColor="background1"/>
                <w:sz w:val="20"/>
              </w:rPr>
            </w:pPr>
            <w:r w:rsidRPr="00DF22CA">
              <w:rPr>
                <w:rFonts w:asciiTheme="minorHAnsi" w:hAnsiTheme="minorHAnsi"/>
                <w:b/>
                <w:color w:val="FFFFFF" w:themeColor="background1"/>
                <w:sz w:val="20"/>
              </w:rPr>
              <w:t>1. DESCRIBE</w:t>
            </w:r>
          </w:p>
        </w:tc>
      </w:tr>
      <w:tr w:rsidR="00DF22CA" w:rsidRPr="00DF22CA" w14:paraId="179A154D" w14:textId="77777777" w:rsidTr="001F0445">
        <w:tc>
          <w:tcPr>
            <w:tcW w:w="9322" w:type="dxa"/>
            <w:shd w:val="clear" w:color="auto" w:fill="A6A6A6" w:themeFill="background1" w:themeFillShade="A6"/>
          </w:tcPr>
          <w:p w14:paraId="2B708B3B" w14:textId="77777777" w:rsidR="00DF22CA" w:rsidRPr="00DF22CA" w:rsidRDefault="00DF22CA" w:rsidP="00DF22CA">
            <w:pPr>
              <w:jc w:val="both"/>
              <w:rPr>
                <w:rFonts w:asciiTheme="minorHAnsi" w:hAnsiTheme="minorHAnsi"/>
                <w:sz w:val="20"/>
              </w:rPr>
            </w:pPr>
            <w:r w:rsidRPr="00DF22CA">
              <w:rPr>
                <w:rFonts w:asciiTheme="minorHAnsi" w:hAnsiTheme="minorHAnsi"/>
                <w:color w:val="FFFFFF" w:themeColor="background1"/>
                <w:sz w:val="20"/>
              </w:rPr>
              <w:t>1.1. Name of policy/strategy/decision</w:t>
            </w:r>
          </w:p>
        </w:tc>
      </w:tr>
      <w:tr w:rsidR="00DF22CA" w:rsidRPr="00DF22CA" w14:paraId="304813F9" w14:textId="77777777" w:rsidTr="001F0445">
        <w:tc>
          <w:tcPr>
            <w:tcW w:w="9322" w:type="dxa"/>
          </w:tcPr>
          <w:p w14:paraId="0D2FEDAA" w14:textId="77777777" w:rsidR="00DF22CA" w:rsidRPr="00DF22CA" w:rsidRDefault="00DF22CA" w:rsidP="00DF22CA">
            <w:pPr>
              <w:rPr>
                <w:rFonts w:asciiTheme="minorHAnsi" w:hAnsiTheme="minorHAnsi"/>
                <w:sz w:val="20"/>
              </w:rPr>
            </w:pPr>
            <w:r w:rsidRPr="00DF22CA">
              <w:rPr>
                <w:rFonts w:asciiTheme="minorHAnsi" w:hAnsiTheme="minorHAnsi"/>
                <w:sz w:val="20"/>
              </w:rPr>
              <w:t xml:space="preserve">Safeguarding Policy </w:t>
            </w:r>
          </w:p>
          <w:p w14:paraId="02BD3933" w14:textId="77777777" w:rsidR="00DF22CA" w:rsidRPr="00DF22CA" w:rsidRDefault="00DF22CA" w:rsidP="00DF22CA">
            <w:pPr>
              <w:rPr>
                <w:rFonts w:asciiTheme="minorHAnsi" w:hAnsiTheme="minorHAnsi"/>
                <w:sz w:val="20"/>
              </w:rPr>
            </w:pPr>
          </w:p>
        </w:tc>
      </w:tr>
      <w:tr w:rsidR="00DF22CA" w:rsidRPr="00DF22CA" w14:paraId="38540E7F" w14:textId="77777777" w:rsidTr="001F0445">
        <w:tc>
          <w:tcPr>
            <w:tcW w:w="9322" w:type="dxa"/>
            <w:shd w:val="clear" w:color="auto" w:fill="A6A6A6" w:themeFill="background1" w:themeFillShade="A6"/>
          </w:tcPr>
          <w:p w14:paraId="58330502" w14:textId="77777777" w:rsidR="00DF22CA" w:rsidRPr="00DF22CA" w:rsidRDefault="00DF22CA" w:rsidP="00DF22CA">
            <w:pPr>
              <w:jc w:val="both"/>
              <w:rPr>
                <w:rFonts w:asciiTheme="minorHAnsi" w:hAnsiTheme="minorHAnsi"/>
                <w:color w:val="FFFFFF" w:themeColor="background1"/>
                <w:sz w:val="20"/>
              </w:rPr>
            </w:pPr>
            <w:r w:rsidRPr="00DF22CA">
              <w:rPr>
                <w:rFonts w:asciiTheme="minorHAnsi" w:hAnsiTheme="minorHAnsi"/>
                <w:color w:val="FFFFFF" w:themeColor="background1"/>
                <w:sz w:val="20"/>
              </w:rPr>
              <w:t>1.2. Owner</w:t>
            </w:r>
          </w:p>
        </w:tc>
      </w:tr>
      <w:tr w:rsidR="00DF22CA" w:rsidRPr="00DF22CA" w14:paraId="67E18D43" w14:textId="77777777" w:rsidTr="001F0445">
        <w:tc>
          <w:tcPr>
            <w:tcW w:w="9322" w:type="dxa"/>
          </w:tcPr>
          <w:p w14:paraId="0BBCDFC7" w14:textId="77777777" w:rsidR="00DF22CA" w:rsidRPr="00DF22CA" w:rsidRDefault="00DF22CA" w:rsidP="00DF22CA">
            <w:pPr>
              <w:jc w:val="both"/>
              <w:rPr>
                <w:rFonts w:asciiTheme="minorHAnsi" w:hAnsiTheme="minorHAnsi"/>
                <w:sz w:val="20"/>
              </w:rPr>
            </w:pPr>
          </w:p>
        </w:tc>
      </w:tr>
      <w:tr w:rsidR="00DF22CA" w:rsidRPr="00DF22CA" w14:paraId="245E31FE" w14:textId="77777777" w:rsidTr="001F0445">
        <w:tc>
          <w:tcPr>
            <w:tcW w:w="9322" w:type="dxa"/>
            <w:shd w:val="clear" w:color="auto" w:fill="A6A6A6" w:themeFill="background1" w:themeFillShade="A6"/>
          </w:tcPr>
          <w:p w14:paraId="52F5377A" w14:textId="77777777" w:rsidR="00DF22CA" w:rsidRPr="00DF22CA" w:rsidRDefault="00DF22CA" w:rsidP="00DF22CA">
            <w:pPr>
              <w:jc w:val="both"/>
              <w:rPr>
                <w:rFonts w:asciiTheme="minorHAnsi" w:hAnsiTheme="minorHAnsi"/>
                <w:color w:val="FFFFFF" w:themeColor="background1"/>
                <w:sz w:val="20"/>
              </w:rPr>
            </w:pPr>
            <w:r w:rsidRPr="00DF22CA">
              <w:rPr>
                <w:rFonts w:asciiTheme="minorHAnsi" w:hAnsiTheme="minorHAnsi"/>
                <w:color w:val="FFFFFF" w:themeColor="background1"/>
                <w:sz w:val="20"/>
              </w:rPr>
              <w:t>1.3. Date</w:t>
            </w:r>
          </w:p>
        </w:tc>
      </w:tr>
      <w:tr w:rsidR="00DF22CA" w:rsidRPr="00DF22CA" w14:paraId="1C75EDC6" w14:textId="77777777" w:rsidTr="001F0445">
        <w:tc>
          <w:tcPr>
            <w:tcW w:w="9322" w:type="dxa"/>
          </w:tcPr>
          <w:p w14:paraId="4CB09B9D" w14:textId="77777777" w:rsidR="00DF22CA" w:rsidRPr="00DF22CA" w:rsidRDefault="00DF22CA" w:rsidP="00DF22CA">
            <w:pPr>
              <w:jc w:val="both"/>
              <w:rPr>
                <w:rFonts w:asciiTheme="minorHAnsi" w:hAnsiTheme="minorHAnsi"/>
                <w:sz w:val="20"/>
              </w:rPr>
            </w:pPr>
          </w:p>
          <w:p w14:paraId="2E4EB4AC" w14:textId="77777777" w:rsidR="00DF22CA" w:rsidRPr="00DF22CA" w:rsidRDefault="00DF22CA" w:rsidP="00DF22CA">
            <w:pPr>
              <w:jc w:val="both"/>
              <w:rPr>
                <w:rFonts w:asciiTheme="minorHAnsi" w:hAnsiTheme="minorHAnsi"/>
                <w:sz w:val="20"/>
              </w:rPr>
            </w:pPr>
          </w:p>
        </w:tc>
      </w:tr>
      <w:tr w:rsidR="00DF22CA" w:rsidRPr="00DF22CA" w14:paraId="7FD1B7F3" w14:textId="77777777" w:rsidTr="001F0445">
        <w:tc>
          <w:tcPr>
            <w:tcW w:w="9322" w:type="dxa"/>
            <w:shd w:val="clear" w:color="auto" w:fill="A6A6A6" w:themeFill="background1" w:themeFillShade="A6"/>
          </w:tcPr>
          <w:p w14:paraId="732F7CC0" w14:textId="77777777" w:rsidR="00DF22CA" w:rsidRPr="00DF22CA" w:rsidRDefault="00DF22CA" w:rsidP="00DF22CA">
            <w:pPr>
              <w:jc w:val="both"/>
              <w:rPr>
                <w:rFonts w:asciiTheme="minorHAnsi" w:hAnsiTheme="minorHAnsi"/>
                <w:sz w:val="20"/>
              </w:rPr>
            </w:pPr>
            <w:r w:rsidRPr="00DF22CA">
              <w:rPr>
                <w:rFonts w:asciiTheme="minorHAnsi" w:hAnsiTheme="minorHAnsi"/>
                <w:color w:val="FFFFFF" w:themeColor="background1"/>
                <w:sz w:val="20"/>
              </w:rPr>
              <w:t>1.4. Aims of policy/strategy/decision</w:t>
            </w:r>
          </w:p>
        </w:tc>
      </w:tr>
      <w:tr w:rsidR="00DF22CA" w:rsidRPr="00DF22CA" w14:paraId="70DC5FBF" w14:textId="77777777" w:rsidTr="001F0445">
        <w:tc>
          <w:tcPr>
            <w:tcW w:w="9322" w:type="dxa"/>
          </w:tcPr>
          <w:p w14:paraId="2B8ADC31" w14:textId="77777777" w:rsidR="00DF22CA" w:rsidRPr="00DF22CA" w:rsidRDefault="00DF22CA" w:rsidP="00DF22CA">
            <w:pPr>
              <w:jc w:val="both"/>
              <w:rPr>
                <w:rFonts w:asciiTheme="minorHAnsi" w:hAnsiTheme="minorHAnsi"/>
                <w:sz w:val="20"/>
              </w:rPr>
            </w:pPr>
            <w:r w:rsidRPr="00DF22CA">
              <w:rPr>
                <w:rFonts w:asciiTheme="minorHAnsi" w:hAnsiTheme="minorHAnsi"/>
                <w:sz w:val="20"/>
              </w:rPr>
              <w:t xml:space="preserve">This Policy represents the commitment of the University in its obligation to protect </w:t>
            </w:r>
          </w:p>
          <w:p w14:paraId="092E0178" w14:textId="5386727B" w:rsidR="00DF22CA" w:rsidRPr="00DF22CA" w:rsidRDefault="00DF22CA" w:rsidP="00DF22CA">
            <w:pPr>
              <w:numPr>
                <w:ilvl w:val="0"/>
                <w:numId w:val="10"/>
              </w:numPr>
              <w:spacing w:line="276" w:lineRule="auto"/>
              <w:jc w:val="both"/>
              <w:rPr>
                <w:rFonts w:asciiTheme="minorHAnsi" w:eastAsia="Calibri" w:hAnsiTheme="minorHAnsi"/>
                <w:sz w:val="20"/>
              </w:rPr>
            </w:pPr>
            <w:r w:rsidRPr="00DF22CA">
              <w:rPr>
                <w:rFonts w:asciiTheme="minorHAnsi" w:eastAsia="Calibri" w:hAnsiTheme="minorHAnsi"/>
                <w:sz w:val="20"/>
              </w:rPr>
              <w:t xml:space="preserve">children, young people </w:t>
            </w:r>
            <w:proofErr w:type="gramStart"/>
            <w:r w:rsidRPr="00DF22CA">
              <w:rPr>
                <w:rFonts w:asciiTheme="minorHAnsi" w:eastAsia="Calibri" w:hAnsiTheme="minorHAnsi"/>
                <w:sz w:val="20"/>
              </w:rPr>
              <w:t xml:space="preserve">and </w:t>
            </w:r>
            <w:r w:rsidR="00B66BB5" w:rsidRPr="00B66BB5">
              <w:rPr>
                <w:rFonts w:asciiTheme="minorHAnsi" w:hAnsiTheme="minorHAnsi" w:cstheme="minorHAnsi"/>
                <w:color w:val="343536"/>
                <w:szCs w:val="22"/>
                <w:lang w:eastAsia="en-GB"/>
              </w:rPr>
              <w:t xml:space="preserve"> </w:t>
            </w:r>
            <w:r w:rsidR="00B66BB5" w:rsidRPr="00B66BB5">
              <w:rPr>
                <w:rFonts w:asciiTheme="minorHAnsi" w:eastAsia="Calibri" w:hAnsiTheme="minorHAnsi"/>
                <w:sz w:val="20"/>
              </w:rPr>
              <w:t>adult</w:t>
            </w:r>
            <w:proofErr w:type="gramEnd"/>
            <w:r w:rsidR="00B66BB5" w:rsidRPr="00B66BB5">
              <w:rPr>
                <w:rFonts w:asciiTheme="minorHAnsi" w:eastAsia="Calibri" w:hAnsiTheme="minorHAnsi"/>
                <w:sz w:val="20"/>
              </w:rPr>
              <w:t xml:space="preserve"> at </w:t>
            </w:r>
            <w:r w:rsidR="002F5F14" w:rsidRPr="00B66BB5">
              <w:rPr>
                <w:rFonts w:asciiTheme="minorHAnsi" w:eastAsia="Calibri" w:hAnsiTheme="minorHAnsi"/>
                <w:sz w:val="20"/>
              </w:rPr>
              <w:t>risk</w:t>
            </w:r>
            <w:r w:rsidR="002F5F14" w:rsidRPr="00DF22CA">
              <w:rPr>
                <w:rFonts w:asciiTheme="minorHAnsi" w:eastAsia="Calibri" w:hAnsiTheme="minorHAnsi"/>
                <w:sz w:val="20"/>
              </w:rPr>
              <w:t xml:space="preserve"> who</w:t>
            </w:r>
            <w:r w:rsidRPr="00DF22CA">
              <w:rPr>
                <w:rFonts w:asciiTheme="minorHAnsi" w:eastAsia="Calibri" w:hAnsiTheme="minorHAnsi"/>
                <w:sz w:val="20"/>
              </w:rPr>
              <w:t xml:space="preserve"> are at risk of harm, abuse, neglect, exploitation or discrimination; and</w:t>
            </w:r>
          </w:p>
          <w:p w14:paraId="44FB1EE0" w14:textId="77777777" w:rsidR="00DF22CA" w:rsidRPr="00DF22CA" w:rsidRDefault="00DF22CA" w:rsidP="00DF22CA">
            <w:pPr>
              <w:numPr>
                <w:ilvl w:val="0"/>
                <w:numId w:val="10"/>
              </w:numPr>
              <w:spacing w:line="276" w:lineRule="auto"/>
              <w:jc w:val="both"/>
              <w:rPr>
                <w:rFonts w:asciiTheme="minorHAnsi" w:eastAsia="Calibri" w:hAnsiTheme="minorHAnsi"/>
                <w:sz w:val="20"/>
              </w:rPr>
            </w:pPr>
            <w:r w:rsidRPr="00DF22CA">
              <w:rPr>
                <w:rFonts w:asciiTheme="minorHAnsi" w:eastAsia="Calibri" w:hAnsiTheme="minorHAnsi"/>
                <w:sz w:val="20"/>
              </w:rPr>
              <w:t xml:space="preserve">discharge its responsibilities in relation to Prevent. </w:t>
            </w:r>
          </w:p>
        </w:tc>
      </w:tr>
      <w:tr w:rsidR="00DF22CA" w:rsidRPr="00DF22CA" w14:paraId="572B2AD8" w14:textId="77777777" w:rsidTr="001F0445">
        <w:tc>
          <w:tcPr>
            <w:tcW w:w="9322" w:type="dxa"/>
            <w:shd w:val="clear" w:color="auto" w:fill="A6A6A6" w:themeFill="background1" w:themeFillShade="A6"/>
          </w:tcPr>
          <w:p w14:paraId="51522390" w14:textId="77777777" w:rsidR="00DF22CA" w:rsidRPr="00DF22CA" w:rsidRDefault="00DF22CA" w:rsidP="00DF22CA">
            <w:pPr>
              <w:jc w:val="both"/>
              <w:rPr>
                <w:rFonts w:asciiTheme="minorHAnsi" w:hAnsiTheme="minorHAnsi"/>
                <w:color w:val="FFFFFF" w:themeColor="background1"/>
                <w:sz w:val="20"/>
              </w:rPr>
            </w:pPr>
            <w:r w:rsidRPr="00DF22CA">
              <w:rPr>
                <w:rFonts w:asciiTheme="minorHAnsi" w:hAnsiTheme="minorHAnsi"/>
                <w:color w:val="FFFFFF" w:themeColor="background1"/>
                <w:sz w:val="20"/>
              </w:rPr>
              <w:t>1.5. Who does the policy/strategy/decision affect?</w:t>
            </w:r>
          </w:p>
        </w:tc>
      </w:tr>
      <w:tr w:rsidR="00DF22CA" w:rsidRPr="00DF22CA" w14:paraId="7EA04494" w14:textId="77777777" w:rsidTr="001F0445">
        <w:tc>
          <w:tcPr>
            <w:tcW w:w="9322" w:type="dxa"/>
          </w:tcPr>
          <w:p w14:paraId="2E179103" w14:textId="77777777" w:rsidR="00DF22CA" w:rsidRPr="00DF22CA" w:rsidRDefault="00DF22CA" w:rsidP="00DF22CA">
            <w:pPr>
              <w:jc w:val="both"/>
              <w:rPr>
                <w:rFonts w:asciiTheme="minorHAnsi" w:hAnsiTheme="minorHAnsi"/>
                <w:sz w:val="20"/>
              </w:rPr>
            </w:pPr>
            <w:r w:rsidRPr="00DF22CA">
              <w:rPr>
                <w:rFonts w:asciiTheme="minorHAnsi" w:hAnsiTheme="minorHAnsi"/>
                <w:sz w:val="20"/>
              </w:rPr>
              <w:t>Students, staff (employees and casual workers), applicants, visitors, contractors/agency temps</w:t>
            </w:r>
          </w:p>
          <w:p w14:paraId="5922F32F" w14:textId="77777777" w:rsidR="00DF22CA" w:rsidRPr="00DF22CA" w:rsidRDefault="00DF22CA" w:rsidP="00DF22CA">
            <w:pPr>
              <w:jc w:val="both"/>
              <w:rPr>
                <w:rFonts w:asciiTheme="minorHAnsi" w:hAnsiTheme="minorHAnsi"/>
                <w:sz w:val="20"/>
              </w:rPr>
            </w:pPr>
          </w:p>
          <w:p w14:paraId="2CD83CC6" w14:textId="77777777" w:rsidR="00DF22CA" w:rsidRPr="00DF22CA" w:rsidRDefault="00DF22CA" w:rsidP="00DF22CA">
            <w:pPr>
              <w:jc w:val="both"/>
              <w:rPr>
                <w:rFonts w:asciiTheme="minorHAnsi" w:hAnsiTheme="minorHAnsi"/>
                <w:sz w:val="20"/>
              </w:rPr>
            </w:pPr>
          </w:p>
        </w:tc>
      </w:tr>
      <w:tr w:rsidR="00DF22CA" w:rsidRPr="00DF22CA" w14:paraId="28A564F2" w14:textId="77777777" w:rsidTr="001F0445">
        <w:tc>
          <w:tcPr>
            <w:tcW w:w="9322" w:type="dxa"/>
            <w:shd w:val="clear" w:color="auto" w:fill="A6A6A6" w:themeFill="background1" w:themeFillShade="A6"/>
          </w:tcPr>
          <w:p w14:paraId="6573DAFF" w14:textId="77777777" w:rsidR="00DF22CA" w:rsidRPr="00DF22CA" w:rsidRDefault="00DF22CA" w:rsidP="00DF22CA">
            <w:pPr>
              <w:jc w:val="both"/>
              <w:rPr>
                <w:rFonts w:asciiTheme="minorHAnsi" w:hAnsiTheme="minorHAnsi"/>
                <w:color w:val="FFFFFF" w:themeColor="background1"/>
                <w:sz w:val="20"/>
              </w:rPr>
            </w:pPr>
            <w:r w:rsidRPr="00DF22CA">
              <w:rPr>
                <w:rFonts w:asciiTheme="minorHAnsi" w:hAnsiTheme="minorHAnsi"/>
                <w:color w:val="FFFFFF" w:themeColor="background1"/>
                <w:sz w:val="20"/>
              </w:rPr>
              <w:t>1.6. Could there be any potential implications for equality, or people with protected characteristics?</w:t>
            </w:r>
          </w:p>
        </w:tc>
      </w:tr>
      <w:tr w:rsidR="00DF22CA" w:rsidRPr="00DF22CA" w14:paraId="6336165E" w14:textId="77777777" w:rsidTr="001F0445">
        <w:tc>
          <w:tcPr>
            <w:tcW w:w="9322" w:type="dxa"/>
          </w:tcPr>
          <w:p w14:paraId="6C1E5880" w14:textId="77777777" w:rsidR="00DF22CA" w:rsidRPr="00DF22CA" w:rsidRDefault="00DF22CA" w:rsidP="00DF22CA">
            <w:pPr>
              <w:jc w:val="both"/>
              <w:rPr>
                <w:rFonts w:asciiTheme="minorHAnsi" w:hAnsiTheme="minorHAnsi"/>
                <w:sz w:val="20"/>
              </w:rPr>
            </w:pPr>
            <w:r w:rsidRPr="00DF22CA">
              <w:rPr>
                <w:rFonts w:asciiTheme="minorHAnsi" w:hAnsiTheme="minorHAnsi"/>
                <w:sz w:val="20"/>
              </w:rPr>
              <w:t xml:space="preserve">This policy aims to support the principles of Equality &amp; Diversity, and relevant members of the University community are protected. </w:t>
            </w:r>
          </w:p>
        </w:tc>
      </w:tr>
    </w:tbl>
    <w:p w14:paraId="2D04F555" w14:textId="77777777" w:rsidR="00DF22CA" w:rsidRPr="00DF22CA" w:rsidRDefault="00DF22CA" w:rsidP="00DF22CA">
      <w:pPr>
        <w:spacing w:after="200"/>
        <w:jc w:val="both"/>
        <w:rPr>
          <w:rFonts w:asciiTheme="minorHAnsi" w:hAnsiTheme="minorHAnsi"/>
          <w:sz w:val="20"/>
        </w:rPr>
      </w:pPr>
    </w:p>
    <w:tbl>
      <w:tblPr>
        <w:tblStyle w:val="TableGrid1"/>
        <w:tblW w:w="9322" w:type="dxa"/>
        <w:tblInd w:w="0" w:type="dxa"/>
        <w:tblLook w:val="04A0" w:firstRow="1" w:lastRow="0" w:firstColumn="1" w:lastColumn="0" w:noHBand="0" w:noVBand="1"/>
      </w:tblPr>
      <w:tblGrid>
        <w:gridCol w:w="9322"/>
      </w:tblGrid>
      <w:tr w:rsidR="00DF22CA" w:rsidRPr="00DF22CA" w14:paraId="0A1EBACF" w14:textId="77777777" w:rsidTr="001F0445">
        <w:tc>
          <w:tcPr>
            <w:tcW w:w="9322" w:type="dxa"/>
            <w:shd w:val="clear" w:color="auto" w:fill="4F81BD" w:themeFill="accent1"/>
          </w:tcPr>
          <w:p w14:paraId="324487E9" w14:textId="77777777" w:rsidR="00DF22CA" w:rsidRPr="00DF22CA" w:rsidRDefault="00DF22CA" w:rsidP="00DF22CA">
            <w:pPr>
              <w:jc w:val="both"/>
              <w:rPr>
                <w:rFonts w:asciiTheme="minorHAnsi" w:hAnsiTheme="minorHAnsi"/>
                <w:b/>
                <w:color w:val="FFFFFF" w:themeColor="background1"/>
                <w:sz w:val="20"/>
              </w:rPr>
            </w:pPr>
            <w:r w:rsidRPr="00DF22CA">
              <w:rPr>
                <w:rFonts w:asciiTheme="minorHAnsi" w:hAnsiTheme="minorHAnsi"/>
                <w:b/>
                <w:color w:val="FFFFFF" w:themeColor="background1"/>
                <w:sz w:val="20"/>
              </w:rPr>
              <w:t>2. ASSESS</w:t>
            </w:r>
          </w:p>
        </w:tc>
      </w:tr>
      <w:tr w:rsidR="00DF22CA" w:rsidRPr="00DF22CA" w14:paraId="5CCDD769" w14:textId="77777777" w:rsidTr="001F0445">
        <w:tc>
          <w:tcPr>
            <w:tcW w:w="9322" w:type="dxa"/>
            <w:shd w:val="clear" w:color="auto" w:fill="4F81BD" w:themeFill="accent1"/>
          </w:tcPr>
          <w:p w14:paraId="57F13D69" w14:textId="77777777" w:rsidR="00DF22CA" w:rsidRPr="00DF22CA" w:rsidRDefault="00DF22CA" w:rsidP="00DF22CA">
            <w:pPr>
              <w:jc w:val="both"/>
              <w:rPr>
                <w:rFonts w:asciiTheme="minorHAnsi" w:hAnsiTheme="minorHAnsi"/>
                <w:color w:val="FFFFFF" w:themeColor="background1"/>
                <w:sz w:val="20"/>
              </w:rPr>
            </w:pPr>
            <w:r w:rsidRPr="00DF22CA">
              <w:rPr>
                <w:rFonts w:asciiTheme="minorHAnsi" w:hAnsiTheme="minorHAnsi"/>
                <w:color w:val="FFFFFF" w:themeColor="background1"/>
                <w:sz w:val="20"/>
              </w:rPr>
              <w:t xml:space="preserve">What are the implications, positive or negative (and evidence for this) of the policy/strategy/decision in relation to GCU’s duty to have due regard to the need </w:t>
            </w:r>
            <w:proofErr w:type="gramStart"/>
            <w:r w:rsidRPr="00DF22CA">
              <w:rPr>
                <w:rFonts w:asciiTheme="minorHAnsi" w:hAnsiTheme="minorHAnsi"/>
                <w:color w:val="FFFFFF" w:themeColor="background1"/>
                <w:sz w:val="20"/>
              </w:rPr>
              <w:t>to:</w:t>
            </w:r>
            <w:proofErr w:type="gramEnd"/>
          </w:p>
        </w:tc>
      </w:tr>
      <w:tr w:rsidR="00DF22CA" w:rsidRPr="00DF22CA" w14:paraId="710E6516" w14:textId="77777777" w:rsidTr="001F0445">
        <w:tc>
          <w:tcPr>
            <w:tcW w:w="9322" w:type="dxa"/>
            <w:shd w:val="clear" w:color="auto" w:fill="A6A6A6" w:themeFill="background1" w:themeFillShade="A6"/>
          </w:tcPr>
          <w:p w14:paraId="5FCDB10F" w14:textId="77777777" w:rsidR="00DF22CA" w:rsidRPr="00DF22CA" w:rsidRDefault="00DF22CA" w:rsidP="00DF22CA">
            <w:pPr>
              <w:jc w:val="both"/>
              <w:rPr>
                <w:rFonts w:asciiTheme="minorHAnsi" w:hAnsiTheme="minorHAnsi"/>
                <w:sz w:val="20"/>
              </w:rPr>
            </w:pPr>
            <w:r w:rsidRPr="00DF22CA">
              <w:rPr>
                <w:rFonts w:asciiTheme="minorHAnsi" w:hAnsiTheme="minorHAnsi"/>
                <w:color w:val="FFFFFF" w:themeColor="background1"/>
                <w:sz w:val="20"/>
              </w:rPr>
              <w:t>2.1. Eliminate unlawful discrimination, harassment and victimisation?</w:t>
            </w:r>
          </w:p>
        </w:tc>
      </w:tr>
      <w:tr w:rsidR="00DF22CA" w:rsidRPr="00DF22CA" w14:paraId="08FCF4FE" w14:textId="77777777" w:rsidTr="001F0445">
        <w:tc>
          <w:tcPr>
            <w:tcW w:w="9322" w:type="dxa"/>
          </w:tcPr>
          <w:p w14:paraId="5048F8A0" w14:textId="77777777" w:rsidR="00DF22CA" w:rsidRPr="00DF22CA" w:rsidRDefault="00DF22CA" w:rsidP="00DF22CA">
            <w:pPr>
              <w:jc w:val="both"/>
              <w:rPr>
                <w:rFonts w:asciiTheme="minorHAnsi" w:hAnsiTheme="minorHAnsi"/>
                <w:sz w:val="20"/>
              </w:rPr>
            </w:pPr>
          </w:p>
          <w:p w14:paraId="1A76E0E1" w14:textId="41A82651" w:rsidR="00DF22CA" w:rsidRPr="00DF22CA" w:rsidRDefault="00DF22CA" w:rsidP="00DF22CA">
            <w:pPr>
              <w:jc w:val="both"/>
              <w:rPr>
                <w:rFonts w:asciiTheme="minorHAnsi" w:hAnsiTheme="minorHAnsi"/>
                <w:sz w:val="20"/>
              </w:rPr>
            </w:pPr>
            <w:r w:rsidRPr="00DF22CA">
              <w:rPr>
                <w:rFonts w:asciiTheme="minorHAnsi" w:hAnsiTheme="minorHAnsi"/>
                <w:sz w:val="20"/>
              </w:rPr>
              <w:t xml:space="preserve">There is likely to be a positive impact on this duty as it is highlighting that GCU recognises the needs for the duty of care to respond appropriately to situations where there are concerns regarding children </w:t>
            </w:r>
            <w:r w:rsidR="002F5F14" w:rsidRPr="00DF22CA">
              <w:rPr>
                <w:rFonts w:asciiTheme="minorHAnsi" w:hAnsiTheme="minorHAnsi"/>
                <w:sz w:val="20"/>
              </w:rPr>
              <w:t xml:space="preserve">and </w:t>
            </w:r>
            <w:r w:rsidR="002F5F14" w:rsidRPr="00B66BB5">
              <w:rPr>
                <w:rFonts w:asciiTheme="minorHAnsi" w:hAnsiTheme="minorHAnsi" w:cstheme="minorHAnsi"/>
                <w:color w:val="343536"/>
                <w:szCs w:val="22"/>
                <w:lang w:eastAsia="en-GB"/>
              </w:rPr>
              <w:t>adult</w:t>
            </w:r>
            <w:r w:rsidR="00B66BB5" w:rsidRPr="00B66BB5">
              <w:rPr>
                <w:rFonts w:asciiTheme="minorHAnsi" w:hAnsiTheme="minorHAnsi"/>
                <w:sz w:val="20"/>
              </w:rPr>
              <w:t xml:space="preserve"> at </w:t>
            </w:r>
            <w:r w:rsidR="002F5F14" w:rsidRPr="00B66BB5">
              <w:rPr>
                <w:rFonts w:asciiTheme="minorHAnsi" w:hAnsiTheme="minorHAnsi"/>
                <w:sz w:val="20"/>
              </w:rPr>
              <w:t>risk</w:t>
            </w:r>
            <w:r w:rsidR="002F5F14" w:rsidRPr="00DF22CA">
              <w:rPr>
                <w:rFonts w:asciiTheme="minorHAnsi" w:hAnsiTheme="minorHAnsi"/>
                <w:sz w:val="20"/>
              </w:rPr>
              <w:t xml:space="preserve"> who</w:t>
            </w:r>
            <w:r w:rsidRPr="00DF22CA">
              <w:rPr>
                <w:rFonts w:asciiTheme="minorHAnsi" w:hAnsiTheme="minorHAnsi"/>
                <w:sz w:val="20"/>
              </w:rPr>
              <w:t xml:space="preserve"> are at risk of harm, abuse, neglect, exploitation or discrimination, or concerns in relation to Prevent. </w:t>
            </w:r>
          </w:p>
          <w:p w14:paraId="5D9DC78B" w14:textId="77777777" w:rsidR="00DF22CA" w:rsidRPr="00DF22CA" w:rsidRDefault="00DF22CA" w:rsidP="00DF22CA">
            <w:pPr>
              <w:jc w:val="both"/>
              <w:rPr>
                <w:rFonts w:asciiTheme="minorHAnsi" w:hAnsiTheme="minorHAnsi"/>
                <w:sz w:val="20"/>
              </w:rPr>
            </w:pPr>
          </w:p>
        </w:tc>
      </w:tr>
      <w:tr w:rsidR="00DF22CA" w:rsidRPr="00DF22CA" w14:paraId="61BED1BD" w14:textId="77777777" w:rsidTr="001F0445">
        <w:tc>
          <w:tcPr>
            <w:tcW w:w="9322" w:type="dxa"/>
            <w:shd w:val="clear" w:color="auto" w:fill="A6A6A6" w:themeFill="background1" w:themeFillShade="A6"/>
          </w:tcPr>
          <w:p w14:paraId="6B4F716A" w14:textId="77777777" w:rsidR="00DF22CA" w:rsidRPr="00DF22CA" w:rsidRDefault="00DF22CA" w:rsidP="00DF22CA">
            <w:pPr>
              <w:jc w:val="both"/>
              <w:rPr>
                <w:rFonts w:asciiTheme="minorHAnsi" w:hAnsiTheme="minorHAnsi"/>
                <w:color w:val="FFFFFF" w:themeColor="background1"/>
                <w:sz w:val="20"/>
              </w:rPr>
            </w:pPr>
            <w:r w:rsidRPr="00DF22CA">
              <w:rPr>
                <w:rFonts w:asciiTheme="minorHAnsi" w:hAnsiTheme="minorHAnsi"/>
                <w:color w:val="FFFFFF" w:themeColor="background1"/>
                <w:sz w:val="20"/>
              </w:rPr>
              <w:t>2.2. Advance equality of opportunity between people who share a protected characteristic and people who do not share it?</w:t>
            </w:r>
          </w:p>
        </w:tc>
      </w:tr>
      <w:tr w:rsidR="00DF22CA" w:rsidRPr="00DF22CA" w14:paraId="4C393317" w14:textId="77777777" w:rsidTr="001F0445">
        <w:tc>
          <w:tcPr>
            <w:tcW w:w="9322" w:type="dxa"/>
          </w:tcPr>
          <w:p w14:paraId="70811E97" w14:textId="77777777" w:rsidR="00DF22CA" w:rsidRPr="00DF22CA" w:rsidRDefault="00DF22CA" w:rsidP="00DF22CA">
            <w:pPr>
              <w:jc w:val="both"/>
              <w:rPr>
                <w:rFonts w:asciiTheme="minorHAnsi" w:hAnsiTheme="minorHAnsi"/>
                <w:sz w:val="20"/>
              </w:rPr>
            </w:pPr>
          </w:p>
          <w:p w14:paraId="247F8C61" w14:textId="77777777" w:rsidR="00DF22CA" w:rsidRPr="00DF22CA" w:rsidRDefault="00DF22CA" w:rsidP="00DF22CA">
            <w:pPr>
              <w:jc w:val="both"/>
              <w:rPr>
                <w:rFonts w:asciiTheme="minorHAnsi" w:hAnsiTheme="minorHAnsi"/>
                <w:sz w:val="20"/>
              </w:rPr>
            </w:pPr>
          </w:p>
        </w:tc>
      </w:tr>
      <w:tr w:rsidR="00DF22CA" w:rsidRPr="00DF22CA" w14:paraId="7A42A911" w14:textId="77777777" w:rsidTr="001F0445">
        <w:tc>
          <w:tcPr>
            <w:tcW w:w="9322" w:type="dxa"/>
            <w:shd w:val="clear" w:color="auto" w:fill="A6A6A6" w:themeFill="background1" w:themeFillShade="A6"/>
          </w:tcPr>
          <w:p w14:paraId="4969C8A1" w14:textId="77777777" w:rsidR="00DF22CA" w:rsidRPr="00DF22CA" w:rsidRDefault="00DF22CA" w:rsidP="00DF22CA">
            <w:pPr>
              <w:jc w:val="both"/>
              <w:rPr>
                <w:rFonts w:asciiTheme="minorHAnsi" w:hAnsiTheme="minorHAnsi"/>
                <w:color w:val="FFFFFF" w:themeColor="background1"/>
                <w:sz w:val="20"/>
              </w:rPr>
            </w:pPr>
            <w:r w:rsidRPr="00DF22CA">
              <w:rPr>
                <w:rFonts w:asciiTheme="minorHAnsi" w:hAnsiTheme="minorHAnsi"/>
                <w:color w:val="FFFFFF" w:themeColor="background1"/>
                <w:sz w:val="20"/>
              </w:rPr>
              <w:t>2.3. Foster good relations between people who share a protected characteristic and those who do not share it?</w:t>
            </w:r>
          </w:p>
        </w:tc>
      </w:tr>
    </w:tbl>
    <w:p w14:paraId="6A5CF68C" w14:textId="77777777" w:rsidR="00DF22CA" w:rsidRPr="00DF22CA" w:rsidRDefault="00DF22CA" w:rsidP="00DF22CA">
      <w:pPr>
        <w:spacing w:after="200"/>
        <w:jc w:val="both"/>
        <w:rPr>
          <w:rFonts w:asciiTheme="minorHAnsi" w:hAnsiTheme="minorHAnsi"/>
          <w:sz w:val="20"/>
        </w:rPr>
      </w:pPr>
    </w:p>
    <w:tbl>
      <w:tblPr>
        <w:tblStyle w:val="TableGrid1"/>
        <w:tblW w:w="9322" w:type="dxa"/>
        <w:tblInd w:w="0" w:type="dxa"/>
        <w:tblLook w:val="04A0" w:firstRow="1" w:lastRow="0" w:firstColumn="1" w:lastColumn="0" w:noHBand="0" w:noVBand="1"/>
      </w:tblPr>
      <w:tblGrid>
        <w:gridCol w:w="9322"/>
      </w:tblGrid>
      <w:tr w:rsidR="00DF22CA" w:rsidRPr="00DF22CA" w14:paraId="2C5C397E" w14:textId="77777777" w:rsidTr="001F0445">
        <w:tc>
          <w:tcPr>
            <w:tcW w:w="9322" w:type="dxa"/>
            <w:shd w:val="clear" w:color="auto" w:fill="4F81BD" w:themeFill="accent1"/>
          </w:tcPr>
          <w:p w14:paraId="0B6B3EFD" w14:textId="77777777" w:rsidR="00DF22CA" w:rsidRPr="00DF22CA" w:rsidRDefault="00DF22CA" w:rsidP="00DF22CA">
            <w:pPr>
              <w:jc w:val="both"/>
              <w:rPr>
                <w:rFonts w:asciiTheme="minorHAnsi" w:hAnsiTheme="minorHAnsi"/>
                <w:b/>
                <w:color w:val="FFFFFF" w:themeColor="background1"/>
                <w:sz w:val="20"/>
              </w:rPr>
            </w:pPr>
            <w:r w:rsidRPr="00DF22CA">
              <w:rPr>
                <w:rFonts w:asciiTheme="minorHAnsi" w:hAnsiTheme="minorHAnsi"/>
                <w:b/>
                <w:color w:val="FFFFFF" w:themeColor="background1"/>
                <w:sz w:val="20"/>
              </w:rPr>
              <w:t>3. ACTION</w:t>
            </w:r>
          </w:p>
        </w:tc>
      </w:tr>
      <w:tr w:rsidR="00DF22CA" w:rsidRPr="00DF22CA" w14:paraId="194D725A" w14:textId="77777777" w:rsidTr="001F0445">
        <w:tc>
          <w:tcPr>
            <w:tcW w:w="9322" w:type="dxa"/>
            <w:shd w:val="clear" w:color="auto" w:fill="A6A6A6" w:themeFill="background1" w:themeFillShade="A6"/>
          </w:tcPr>
          <w:p w14:paraId="6916587C" w14:textId="77777777" w:rsidR="00DF22CA" w:rsidRPr="00DF22CA" w:rsidRDefault="00DF22CA" w:rsidP="00DF22CA">
            <w:pPr>
              <w:jc w:val="both"/>
              <w:rPr>
                <w:rFonts w:asciiTheme="minorHAnsi" w:hAnsiTheme="minorHAnsi"/>
                <w:sz w:val="20"/>
              </w:rPr>
            </w:pPr>
            <w:r w:rsidRPr="00DF22CA">
              <w:rPr>
                <w:rFonts w:asciiTheme="minorHAnsi" w:hAnsiTheme="minorHAnsi"/>
                <w:color w:val="FFFFFF" w:themeColor="background1"/>
                <w:sz w:val="20"/>
              </w:rPr>
              <w:t>3.1. If a negative impact has been identified, how will this be addressed?</w:t>
            </w:r>
          </w:p>
        </w:tc>
      </w:tr>
      <w:tr w:rsidR="00DF22CA" w:rsidRPr="00DF22CA" w14:paraId="36C6850F" w14:textId="77777777" w:rsidTr="001F0445">
        <w:tc>
          <w:tcPr>
            <w:tcW w:w="9322" w:type="dxa"/>
          </w:tcPr>
          <w:p w14:paraId="4B28B059" w14:textId="77777777" w:rsidR="00DF22CA" w:rsidRPr="00DF22CA" w:rsidRDefault="00DF22CA" w:rsidP="00DF22CA">
            <w:pPr>
              <w:jc w:val="both"/>
              <w:rPr>
                <w:rFonts w:asciiTheme="minorHAnsi" w:hAnsiTheme="minorHAnsi"/>
                <w:sz w:val="20"/>
              </w:rPr>
            </w:pPr>
            <w:r w:rsidRPr="00DF22CA">
              <w:rPr>
                <w:rFonts w:asciiTheme="minorHAnsi" w:hAnsiTheme="minorHAnsi"/>
                <w:sz w:val="20"/>
              </w:rPr>
              <w:t xml:space="preserve">Until the Policy and action plan are implemented, it is not possible to gauge any negative impact. However, the implementation process will be monitored and data will be gathered any negative impact will inform the future review process of the Policy and guidance. Overall, there is no direct negative impact on the protected characteristics, as this applies to all students and the principles of the policy support equality and diversity. Although the policy itself is free from discrimination overall, ultimately it is the application and implementation of the policy that provides the scope for discrimination e.g. prejudices or attitudes of staff supporting their students. </w:t>
            </w:r>
          </w:p>
          <w:p w14:paraId="7302355F" w14:textId="77777777" w:rsidR="00DF22CA" w:rsidRPr="00DF22CA" w:rsidRDefault="00DF22CA" w:rsidP="00DF22CA">
            <w:pPr>
              <w:jc w:val="both"/>
              <w:rPr>
                <w:rFonts w:asciiTheme="minorHAnsi" w:hAnsiTheme="minorHAnsi"/>
                <w:sz w:val="20"/>
              </w:rPr>
            </w:pPr>
          </w:p>
        </w:tc>
      </w:tr>
      <w:tr w:rsidR="00DF22CA" w:rsidRPr="00DF22CA" w14:paraId="77FDC5B6" w14:textId="77777777" w:rsidTr="001F0445">
        <w:tc>
          <w:tcPr>
            <w:tcW w:w="9322" w:type="dxa"/>
            <w:shd w:val="clear" w:color="auto" w:fill="A6A6A6" w:themeFill="background1" w:themeFillShade="A6"/>
          </w:tcPr>
          <w:p w14:paraId="78EB5A8D" w14:textId="77777777" w:rsidR="00DF22CA" w:rsidRPr="00DF22CA" w:rsidRDefault="00DF22CA" w:rsidP="00DF22CA">
            <w:pPr>
              <w:jc w:val="both"/>
              <w:rPr>
                <w:rFonts w:asciiTheme="minorHAnsi" w:hAnsiTheme="minorHAnsi"/>
                <w:color w:val="FFFFFF" w:themeColor="background1"/>
                <w:sz w:val="20"/>
              </w:rPr>
            </w:pPr>
            <w:r w:rsidRPr="00DF22CA">
              <w:rPr>
                <w:rFonts w:asciiTheme="minorHAnsi" w:hAnsiTheme="minorHAnsi"/>
                <w:color w:val="FFFFFF" w:themeColor="background1"/>
                <w:sz w:val="20"/>
              </w:rPr>
              <w:t>3.2. If changes have been made to the policy/strategy/decision as a result of this assessment, outline the changes</w:t>
            </w:r>
          </w:p>
        </w:tc>
      </w:tr>
      <w:tr w:rsidR="00DF22CA" w:rsidRPr="00DF22CA" w14:paraId="7DEAF90D" w14:textId="77777777" w:rsidTr="001F0445">
        <w:tc>
          <w:tcPr>
            <w:tcW w:w="9322" w:type="dxa"/>
          </w:tcPr>
          <w:p w14:paraId="5D96C5EF" w14:textId="77777777" w:rsidR="00DF22CA" w:rsidRPr="00DF22CA" w:rsidRDefault="00DF22CA" w:rsidP="00DF22CA">
            <w:pPr>
              <w:jc w:val="both"/>
              <w:rPr>
                <w:rFonts w:asciiTheme="minorHAnsi" w:hAnsiTheme="minorHAnsi"/>
                <w:sz w:val="20"/>
              </w:rPr>
            </w:pPr>
            <w:r w:rsidRPr="00DF22CA">
              <w:rPr>
                <w:rFonts w:asciiTheme="minorHAnsi" w:hAnsiTheme="minorHAnsi"/>
                <w:sz w:val="20"/>
              </w:rPr>
              <w:t>N/A</w:t>
            </w:r>
          </w:p>
          <w:p w14:paraId="7C345489" w14:textId="77777777" w:rsidR="00DF22CA" w:rsidRPr="00DF22CA" w:rsidRDefault="00DF22CA" w:rsidP="00DF22CA">
            <w:pPr>
              <w:jc w:val="both"/>
              <w:rPr>
                <w:rFonts w:asciiTheme="minorHAnsi" w:hAnsiTheme="minorHAnsi"/>
                <w:sz w:val="20"/>
              </w:rPr>
            </w:pPr>
          </w:p>
          <w:p w14:paraId="7E9C0F7D" w14:textId="77777777" w:rsidR="00DF22CA" w:rsidRPr="00DF22CA" w:rsidRDefault="00DF22CA" w:rsidP="00DF22CA">
            <w:pPr>
              <w:jc w:val="both"/>
              <w:rPr>
                <w:rFonts w:asciiTheme="minorHAnsi" w:hAnsiTheme="minorHAnsi"/>
                <w:sz w:val="20"/>
              </w:rPr>
            </w:pPr>
          </w:p>
          <w:p w14:paraId="440B3B33" w14:textId="77777777" w:rsidR="00DF22CA" w:rsidRPr="00DF22CA" w:rsidRDefault="00DF22CA" w:rsidP="00DF22CA">
            <w:pPr>
              <w:jc w:val="both"/>
              <w:rPr>
                <w:rFonts w:asciiTheme="minorHAnsi" w:hAnsiTheme="minorHAnsi"/>
                <w:sz w:val="20"/>
              </w:rPr>
            </w:pPr>
          </w:p>
        </w:tc>
      </w:tr>
    </w:tbl>
    <w:p w14:paraId="3A616CA5" w14:textId="77777777" w:rsidR="00DF22CA" w:rsidRPr="00DF22CA" w:rsidRDefault="00DF22CA" w:rsidP="00DF22CA">
      <w:pPr>
        <w:spacing w:after="200"/>
        <w:jc w:val="both"/>
        <w:rPr>
          <w:rFonts w:asciiTheme="minorHAnsi" w:hAnsiTheme="minorHAnsi"/>
          <w:sz w:val="20"/>
        </w:rPr>
      </w:pPr>
    </w:p>
    <w:tbl>
      <w:tblPr>
        <w:tblStyle w:val="TableGrid1"/>
        <w:tblW w:w="9322" w:type="dxa"/>
        <w:tblInd w:w="0" w:type="dxa"/>
        <w:tblLook w:val="04A0" w:firstRow="1" w:lastRow="0" w:firstColumn="1" w:lastColumn="0" w:noHBand="0" w:noVBand="1"/>
      </w:tblPr>
      <w:tblGrid>
        <w:gridCol w:w="9322"/>
      </w:tblGrid>
      <w:tr w:rsidR="00DF22CA" w:rsidRPr="00DF22CA" w14:paraId="6435EDCF" w14:textId="77777777" w:rsidTr="001F0445">
        <w:tc>
          <w:tcPr>
            <w:tcW w:w="9322" w:type="dxa"/>
            <w:shd w:val="clear" w:color="auto" w:fill="4F81BD" w:themeFill="accent1"/>
          </w:tcPr>
          <w:p w14:paraId="4691D8C6" w14:textId="77777777" w:rsidR="00DF22CA" w:rsidRPr="00DF22CA" w:rsidRDefault="00DF22CA" w:rsidP="00DF22CA">
            <w:pPr>
              <w:jc w:val="both"/>
              <w:rPr>
                <w:rFonts w:asciiTheme="minorHAnsi" w:hAnsiTheme="minorHAnsi"/>
                <w:b/>
                <w:color w:val="FFFFFF" w:themeColor="background1"/>
                <w:sz w:val="20"/>
              </w:rPr>
            </w:pPr>
            <w:r w:rsidRPr="00DF22CA">
              <w:rPr>
                <w:rFonts w:asciiTheme="minorHAnsi" w:hAnsiTheme="minorHAnsi"/>
                <w:b/>
                <w:color w:val="FFFFFF" w:themeColor="background1"/>
                <w:sz w:val="20"/>
              </w:rPr>
              <w:t>4. MONITOR AND REVIEW</w:t>
            </w:r>
          </w:p>
        </w:tc>
      </w:tr>
      <w:tr w:rsidR="00DF22CA" w:rsidRPr="00DF22CA" w14:paraId="4EF822D6" w14:textId="77777777" w:rsidTr="001F0445">
        <w:tc>
          <w:tcPr>
            <w:tcW w:w="9322" w:type="dxa"/>
            <w:shd w:val="clear" w:color="auto" w:fill="A6A6A6" w:themeFill="background1" w:themeFillShade="A6"/>
          </w:tcPr>
          <w:p w14:paraId="03F0FBCA" w14:textId="77777777" w:rsidR="00DF22CA" w:rsidRPr="00DF22CA" w:rsidRDefault="00DF22CA" w:rsidP="00DF22CA">
            <w:pPr>
              <w:jc w:val="both"/>
              <w:rPr>
                <w:rFonts w:asciiTheme="minorHAnsi" w:hAnsiTheme="minorHAnsi"/>
                <w:sz w:val="20"/>
              </w:rPr>
            </w:pPr>
            <w:r w:rsidRPr="00DF22CA">
              <w:rPr>
                <w:rFonts w:asciiTheme="minorHAnsi" w:hAnsiTheme="minorHAnsi"/>
                <w:color w:val="FFFFFF" w:themeColor="background1"/>
                <w:sz w:val="20"/>
              </w:rPr>
              <w:t>4.1. How will the implementation of the policy/strategy/decision and its impact on equality be monitored and reviewed?</w:t>
            </w:r>
          </w:p>
        </w:tc>
      </w:tr>
      <w:tr w:rsidR="00DF22CA" w:rsidRPr="00DF22CA" w14:paraId="3722E8F2" w14:textId="77777777" w:rsidTr="001F0445">
        <w:tc>
          <w:tcPr>
            <w:tcW w:w="9322" w:type="dxa"/>
          </w:tcPr>
          <w:p w14:paraId="205D5D43" w14:textId="77777777" w:rsidR="00DF22CA" w:rsidRPr="00DF22CA" w:rsidRDefault="00DF22CA" w:rsidP="00DF22CA">
            <w:pPr>
              <w:jc w:val="both"/>
              <w:rPr>
                <w:rFonts w:asciiTheme="minorHAnsi" w:hAnsiTheme="minorHAnsi"/>
                <w:sz w:val="20"/>
              </w:rPr>
            </w:pPr>
          </w:p>
          <w:p w14:paraId="38CF8DEF" w14:textId="2FE97EA7" w:rsidR="00DF22CA" w:rsidRPr="00DF22CA" w:rsidRDefault="00DF22CA" w:rsidP="00DF22CA">
            <w:pPr>
              <w:jc w:val="both"/>
              <w:rPr>
                <w:rFonts w:asciiTheme="minorHAnsi" w:hAnsiTheme="minorHAnsi"/>
                <w:sz w:val="20"/>
              </w:rPr>
            </w:pPr>
            <w:r w:rsidRPr="00DF22CA">
              <w:rPr>
                <w:rFonts w:asciiTheme="minorHAnsi" w:hAnsiTheme="minorHAnsi"/>
                <w:sz w:val="20"/>
              </w:rPr>
              <w:t xml:space="preserve">The Policy will be reviewed </w:t>
            </w:r>
            <w:r w:rsidR="006C0BA1">
              <w:rPr>
                <w:rFonts w:asciiTheme="minorHAnsi" w:hAnsiTheme="minorHAnsi"/>
                <w:sz w:val="20"/>
              </w:rPr>
              <w:t>every two years</w:t>
            </w:r>
            <w:r w:rsidRPr="00DF22CA">
              <w:rPr>
                <w:rFonts w:asciiTheme="minorHAnsi" w:hAnsiTheme="minorHAnsi"/>
                <w:sz w:val="20"/>
              </w:rPr>
              <w:t xml:space="preserve"> </w:t>
            </w:r>
          </w:p>
          <w:p w14:paraId="0D84E551" w14:textId="77777777" w:rsidR="00DF22CA" w:rsidRPr="00DF22CA" w:rsidRDefault="00DF22CA" w:rsidP="00DF22CA">
            <w:pPr>
              <w:jc w:val="both"/>
              <w:rPr>
                <w:rFonts w:asciiTheme="minorHAnsi" w:hAnsiTheme="minorHAnsi"/>
                <w:sz w:val="20"/>
              </w:rPr>
            </w:pPr>
          </w:p>
          <w:p w14:paraId="3E5DFF96" w14:textId="77777777" w:rsidR="00DF22CA" w:rsidRPr="00DF22CA" w:rsidRDefault="00DF22CA" w:rsidP="00DF22CA">
            <w:pPr>
              <w:jc w:val="both"/>
              <w:rPr>
                <w:rFonts w:asciiTheme="minorHAnsi" w:hAnsiTheme="minorHAnsi"/>
                <w:sz w:val="20"/>
              </w:rPr>
            </w:pPr>
          </w:p>
        </w:tc>
      </w:tr>
    </w:tbl>
    <w:p w14:paraId="514F6261" w14:textId="77777777" w:rsidR="00DF22CA" w:rsidRPr="00DF22CA" w:rsidRDefault="00DF22CA" w:rsidP="00DF22CA">
      <w:pPr>
        <w:spacing w:after="200"/>
        <w:jc w:val="both"/>
        <w:rPr>
          <w:rFonts w:asciiTheme="minorHAnsi" w:hAnsiTheme="minorHAnsi"/>
          <w:sz w:val="20"/>
        </w:rPr>
      </w:pPr>
    </w:p>
    <w:tbl>
      <w:tblPr>
        <w:tblStyle w:val="TableGrid1"/>
        <w:tblW w:w="9322" w:type="dxa"/>
        <w:tblInd w:w="0" w:type="dxa"/>
        <w:tblLook w:val="04A0" w:firstRow="1" w:lastRow="0" w:firstColumn="1" w:lastColumn="0" w:noHBand="0" w:noVBand="1"/>
      </w:tblPr>
      <w:tblGrid>
        <w:gridCol w:w="9322"/>
      </w:tblGrid>
      <w:tr w:rsidR="00DF22CA" w:rsidRPr="00DF22CA" w14:paraId="18E95155" w14:textId="77777777" w:rsidTr="001F0445">
        <w:tc>
          <w:tcPr>
            <w:tcW w:w="9322" w:type="dxa"/>
            <w:shd w:val="clear" w:color="auto" w:fill="4F81BD" w:themeFill="accent1"/>
          </w:tcPr>
          <w:p w14:paraId="6D7E149A" w14:textId="77777777" w:rsidR="00DF22CA" w:rsidRPr="00DF22CA" w:rsidRDefault="00DF22CA" w:rsidP="00DF22CA">
            <w:pPr>
              <w:jc w:val="both"/>
              <w:rPr>
                <w:rFonts w:asciiTheme="minorHAnsi" w:hAnsiTheme="minorHAnsi"/>
                <w:b/>
                <w:color w:val="FFFFFF" w:themeColor="background1"/>
                <w:sz w:val="20"/>
              </w:rPr>
            </w:pPr>
            <w:r w:rsidRPr="00DF22CA">
              <w:rPr>
                <w:rFonts w:asciiTheme="minorHAnsi" w:hAnsiTheme="minorHAnsi"/>
                <w:b/>
                <w:color w:val="FFFFFF" w:themeColor="background1"/>
                <w:sz w:val="20"/>
              </w:rPr>
              <w:t>5. PUBLISH</w:t>
            </w:r>
          </w:p>
        </w:tc>
      </w:tr>
      <w:tr w:rsidR="00DF22CA" w:rsidRPr="00DF22CA" w14:paraId="62CB21E4" w14:textId="77777777" w:rsidTr="001F0445">
        <w:tc>
          <w:tcPr>
            <w:tcW w:w="9322" w:type="dxa"/>
            <w:shd w:val="clear" w:color="auto" w:fill="A6A6A6" w:themeFill="background1" w:themeFillShade="A6"/>
          </w:tcPr>
          <w:p w14:paraId="49E1E73F" w14:textId="77777777" w:rsidR="00DF22CA" w:rsidRPr="00DF22CA" w:rsidRDefault="00DF22CA" w:rsidP="00DF22CA">
            <w:pPr>
              <w:jc w:val="both"/>
              <w:rPr>
                <w:rFonts w:asciiTheme="minorHAnsi" w:hAnsiTheme="minorHAnsi"/>
                <w:color w:val="FFFFFF" w:themeColor="background1"/>
                <w:sz w:val="20"/>
              </w:rPr>
            </w:pPr>
            <w:r w:rsidRPr="00DF22CA">
              <w:rPr>
                <w:rFonts w:asciiTheme="minorHAnsi" w:hAnsiTheme="minorHAnsi"/>
                <w:color w:val="FFFFFF" w:themeColor="background1"/>
                <w:sz w:val="20"/>
              </w:rPr>
              <w:t>Please email this completed form, along with the policy/strategy and any other relevant information</w:t>
            </w:r>
            <w:r w:rsidRPr="00DF22CA">
              <w:rPr>
                <w:rFonts w:asciiTheme="minorHAnsi" w:hAnsiTheme="minorHAnsi"/>
                <w:color w:val="FFFFFF" w:themeColor="background1"/>
                <w:sz w:val="20"/>
                <w:vertAlign w:val="superscript"/>
              </w:rPr>
              <w:footnoteReference w:id="1"/>
            </w:r>
            <w:r w:rsidRPr="00DF22CA">
              <w:rPr>
                <w:rFonts w:asciiTheme="minorHAnsi" w:hAnsiTheme="minorHAnsi"/>
                <w:color w:val="FFFFFF" w:themeColor="background1"/>
                <w:sz w:val="20"/>
              </w:rPr>
              <w:t xml:space="preserve"> to </w:t>
            </w:r>
            <w:hyperlink r:id="rId16" w:history="1">
              <w:r w:rsidRPr="00DF22CA">
                <w:rPr>
                  <w:rFonts w:asciiTheme="minorHAnsi" w:hAnsiTheme="minorHAnsi"/>
                  <w:color w:val="0000FF"/>
                  <w:sz w:val="20"/>
                  <w:u w:val="single"/>
                </w:rPr>
                <w:t>equality@gcu.ac.uk</w:t>
              </w:r>
            </w:hyperlink>
            <w:r w:rsidRPr="00DF22CA">
              <w:rPr>
                <w:rFonts w:asciiTheme="minorHAnsi" w:hAnsiTheme="minorHAnsi"/>
                <w:color w:val="FFFFFF" w:themeColor="background1"/>
                <w:sz w:val="20"/>
              </w:rPr>
              <w:t xml:space="preserve"> for publishing on the Equality and Diversity website and annual reporting in line with Equality Act 2010 requirements.</w:t>
            </w:r>
          </w:p>
          <w:p w14:paraId="7A712CA8" w14:textId="77777777" w:rsidR="00DF22CA" w:rsidRPr="00DF22CA" w:rsidRDefault="00DF22CA" w:rsidP="00DF22CA">
            <w:pPr>
              <w:jc w:val="both"/>
              <w:rPr>
                <w:rFonts w:asciiTheme="minorHAnsi" w:hAnsiTheme="minorHAnsi"/>
                <w:sz w:val="20"/>
              </w:rPr>
            </w:pPr>
          </w:p>
        </w:tc>
      </w:tr>
    </w:tbl>
    <w:p w14:paraId="25E00138" w14:textId="77777777" w:rsidR="00DF22CA" w:rsidRPr="00DF22CA" w:rsidRDefault="00DF22CA" w:rsidP="00DF22CA">
      <w:pPr>
        <w:spacing w:after="200"/>
        <w:jc w:val="both"/>
        <w:rPr>
          <w:rFonts w:asciiTheme="minorHAnsi" w:hAnsiTheme="minorHAnsi"/>
          <w:sz w:val="20"/>
        </w:rPr>
      </w:pPr>
    </w:p>
    <w:tbl>
      <w:tblPr>
        <w:tblStyle w:val="TableGrid1"/>
        <w:tblW w:w="9322" w:type="dxa"/>
        <w:tblInd w:w="0" w:type="dxa"/>
        <w:tblLook w:val="04A0" w:firstRow="1" w:lastRow="0" w:firstColumn="1" w:lastColumn="0" w:noHBand="0" w:noVBand="1"/>
      </w:tblPr>
      <w:tblGrid>
        <w:gridCol w:w="5211"/>
        <w:gridCol w:w="4111"/>
      </w:tblGrid>
      <w:tr w:rsidR="00DF22CA" w:rsidRPr="00DF22CA" w14:paraId="73DF9FCA" w14:textId="77777777" w:rsidTr="001F0445">
        <w:tc>
          <w:tcPr>
            <w:tcW w:w="9322" w:type="dxa"/>
            <w:gridSpan w:val="2"/>
            <w:shd w:val="clear" w:color="auto" w:fill="4F81BD" w:themeFill="accent1"/>
          </w:tcPr>
          <w:p w14:paraId="1D9B8F92" w14:textId="77777777" w:rsidR="00DF22CA" w:rsidRPr="00DF22CA" w:rsidRDefault="00DF22CA" w:rsidP="00DF22CA">
            <w:pPr>
              <w:jc w:val="both"/>
              <w:rPr>
                <w:rFonts w:asciiTheme="minorHAnsi" w:hAnsiTheme="minorHAnsi"/>
                <w:b/>
                <w:color w:val="FFFFFF" w:themeColor="background1"/>
                <w:sz w:val="20"/>
              </w:rPr>
            </w:pPr>
            <w:r w:rsidRPr="00DF22CA">
              <w:rPr>
                <w:rFonts w:asciiTheme="minorHAnsi" w:hAnsiTheme="minorHAnsi"/>
                <w:b/>
                <w:color w:val="FFFFFF" w:themeColor="background1"/>
                <w:sz w:val="20"/>
              </w:rPr>
              <w:t>6. SIGN OFF</w:t>
            </w:r>
          </w:p>
        </w:tc>
      </w:tr>
      <w:tr w:rsidR="00DF22CA" w:rsidRPr="00DF22CA" w14:paraId="17FC6C3E" w14:textId="77777777" w:rsidTr="001F0445">
        <w:tc>
          <w:tcPr>
            <w:tcW w:w="9322" w:type="dxa"/>
            <w:gridSpan w:val="2"/>
            <w:shd w:val="clear" w:color="auto" w:fill="A6A6A6" w:themeFill="background1" w:themeFillShade="A6"/>
          </w:tcPr>
          <w:p w14:paraId="6501FAB9" w14:textId="77777777" w:rsidR="00DF22CA" w:rsidRPr="00DF22CA" w:rsidRDefault="00DF22CA" w:rsidP="00DF22CA">
            <w:pPr>
              <w:jc w:val="both"/>
              <w:rPr>
                <w:rFonts w:asciiTheme="minorHAnsi" w:hAnsiTheme="minorHAnsi"/>
                <w:sz w:val="20"/>
              </w:rPr>
            </w:pPr>
            <w:r w:rsidRPr="00DF22CA">
              <w:rPr>
                <w:rFonts w:asciiTheme="minorHAnsi" w:hAnsiTheme="minorHAnsi"/>
                <w:color w:val="FFFFFF" w:themeColor="background1"/>
                <w:sz w:val="20"/>
              </w:rPr>
              <w:t>6.1. EIA Owner                                                     Date</w:t>
            </w:r>
          </w:p>
        </w:tc>
      </w:tr>
      <w:tr w:rsidR="00DF22CA" w:rsidRPr="00DF22CA" w14:paraId="128EA84E" w14:textId="77777777" w:rsidTr="001F0445">
        <w:tc>
          <w:tcPr>
            <w:tcW w:w="5211" w:type="dxa"/>
          </w:tcPr>
          <w:p w14:paraId="49D1429E" w14:textId="77777777" w:rsidR="00DF22CA" w:rsidRPr="00DF22CA" w:rsidRDefault="00DF22CA" w:rsidP="00DF22CA">
            <w:pPr>
              <w:jc w:val="both"/>
              <w:rPr>
                <w:rFonts w:asciiTheme="minorHAnsi" w:hAnsiTheme="minorHAnsi"/>
                <w:sz w:val="20"/>
              </w:rPr>
            </w:pPr>
          </w:p>
        </w:tc>
        <w:tc>
          <w:tcPr>
            <w:tcW w:w="4111" w:type="dxa"/>
          </w:tcPr>
          <w:p w14:paraId="7BF574CC" w14:textId="77777777" w:rsidR="00DF22CA" w:rsidRPr="00DF22CA" w:rsidRDefault="00DF22CA" w:rsidP="00DF22CA">
            <w:pPr>
              <w:jc w:val="both"/>
              <w:rPr>
                <w:rFonts w:asciiTheme="minorHAnsi" w:hAnsiTheme="minorHAnsi"/>
                <w:sz w:val="20"/>
              </w:rPr>
            </w:pPr>
          </w:p>
        </w:tc>
      </w:tr>
      <w:tr w:rsidR="00DF22CA" w:rsidRPr="00DF22CA" w14:paraId="4CBB6822" w14:textId="77777777" w:rsidTr="001F0445">
        <w:tc>
          <w:tcPr>
            <w:tcW w:w="9322" w:type="dxa"/>
            <w:gridSpan w:val="2"/>
            <w:shd w:val="clear" w:color="auto" w:fill="A6A6A6" w:themeFill="background1" w:themeFillShade="A6"/>
          </w:tcPr>
          <w:p w14:paraId="05DB64EC" w14:textId="77777777" w:rsidR="00DF22CA" w:rsidRPr="00DF22CA" w:rsidRDefault="00DF22CA" w:rsidP="00DF22CA">
            <w:pPr>
              <w:jc w:val="both"/>
              <w:rPr>
                <w:rFonts w:asciiTheme="minorHAnsi" w:hAnsiTheme="minorHAnsi"/>
                <w:sz w:val="20"/>
              </w:rPr>
            </w:pPr>
            <w:r w:rsidRPr="00DF22CA">
              <w:rPr>
                <w:rFonts w:asciiTheme="minorHAnsi" w:hAnsiTheme="minorHAnsi"/>
                <w:color w:val="FFFFFF" w:themeColor="background1"/>
                <w:sz w:val="20"/>
              </w:rPr>
              <w:t>6.2. Equality and Diversity Advisor                       Date</w:t>
            </w:r>
          </w:p>
        </w:tc>
      </w:tr>
      <w:tr w:rsidR="00DF22CA" w:rsidRPr="00DF22CA" w14:paraId="310A9D90" w14:textId="77777777" w:rsidTr="001F0445">
        <w:tc>
          <w:tcPr>
            <w:tcW w:w="5211" w:type="dxa"/>
          </w:tcPr>
          <w:p w14:paraId="4C96B53F" w14:textId="77777777" w:rsidR="00DF22CA" w:rsidRPr="00DF22CA" w:rsidRDefault="00DF22CA" w:rsidP="00DF22CA">
            <w:pPr>
              <w:jc w:val="both"/>
              <w:rPr>
                <w:rFonts w:asciiTheme="minorHAnsi" w:hAnsiTheme="minorHAnsi"/>
                <w:sz w:val="20"/>
              </w:rPr>
            </w:pPr>
          </w:p>
        </w:tc>
        <w:tc>
          <w:tcPr>
            <w:tcW w:w="4111" w:type="dxa"/>
          </w:tcPr>
          <w:p w14:paraId="4CB40402" w14:textId="77777777" w:rsidR="00DF22CA" w:rsidRPr="00DF22CA" w:rsidRDefault="00DF22CA" w:rsidP="00DF22CA">
            <w:pPr>
              <w:jc w:val="both"/>
              <w:rPr>
                <w:rFonts w:asciiTheme="minorHAnsi" w:hAnsiTheme="minorHAnsi"/>
                <w:sz w:val="20"/>
              </w:rPr>
            </w:pPr>
          </w:p>
        </w:tc>
      </w:tr>
    </w:tbl>
    <w:p w14:paraId="7F4B792C" w14:textId="77777777" w:rsidR="00DF22CA" w:rsidRPr="00DF22CA" w:rsidRDefault="00DF22CA" w:rsidP="00DF22CA">
      <w:pPr>
        <w:spacing w:after="200"/>
        <w:jc w:val="both"/>
        <w:rPr>
          <w:rFonts w:asciiTheme="minorHAnsi" w:hAnsiTheme="minorHAnsi"/>
          <w:sz w:val="20"/>
        </w:rPr>
      </w:pPr>
    </w:p>
    <w:p w14:paraId="0D74815A" w14:textId="77777777" w:rsidR="00DF22CA" w:rsidRPr="00DF22CA" w:rsidRDefault="00DF22CA" w:rsidP="00DF22CA">
      <w:pPr>
        <w:spacing w:after="200"/>
        <w:jc w:val="both"/>
        <w:rPr>
          <w:rFonts w:ascii="Calibri" w:hAnsi="Calibri"/>
          <w:szCs w:val="22"/>
        </w:rPr>
      </w:pPr>
    </w:p>
    <w:p w14:paraId="334A28F8" w14:textId="77777777" w:rsidR="000E6256" w:rsidRPr="00DF22CA" w:rsidRDefault="000E6256" w:rsidP="00376DE9">
      <w:pPr>
        <w:pStyle w:val="NoSpacing"/>
        <w:jc w:val="both"/>
      </w:pPr>
    </w:p>
    <w:sectPr w:rsidR="000E6256" w:rsidRPr="00DF22C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A885AE" w14:textId="77777777" w:rsidR="00B20373" w:rsidRDefault="00B20373" w:rsidP="00352414">
      <w:r>
        <w:separator/>
      </w:r>
    </w:p>
  </w:endnote>
  <w:endnote w:type="continuationSeparator" w:id="0">
    <w:p w14:paraId="28E06F96" w14:textId="77777777" w:rsidR="00B20373" w:rsidRDefault="00B20373" w:rsidP="00352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71D107" w14:textId="6FA99030" w:rsidR="00A24D3E" w:rsidRDefault="00A24D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C3AC8B" w14:textId="77777777" w:rsidR="00B20373" w:rsidRDefault="00B20373" w:rsidP="00352414">
      <w:r>
        <w:separator/>
      </w:r>
    </w:p>
  </w:footnote>
  <w:footnote w:type="continuationSeparator" w:id="0">
    <w:p w14:paraId="40B485DC" w14:textId="77777777" w:rsidR="00B20373" w:rsidRDefault="00B20373" w:rsidP="00352414">
      <w:r>
        <w:continuationSeparator/>
      </w:r>
    </w:p>
  </w:footnote>
  <w:footnote w:id="1">
    <w:p w14:paraId="68157697" w14:textId="6A5A8912" w:rsidR="00DF22CA" w:rsidRPr="007825EF" w:rsidRDefault="007825EF" w:rsidP="00DF22CA">
      <w:pPr>
        <w:pStyle w:val="FootnoteText"/>
        <w:rPr>
          <w:lang w:val="en-US"/>
        </w:rPr>
      </w:pPr>
      <w:r>
        <w:rPr>
          <w:rStyle w:val="FootnoteReference"/>
          <w:lang w:val="en-US"/>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E6FED"/>
    <w:multiLevelType w:val="hybridMultilevel"/>
    <w:tmpl w:val="3E94F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0528C2"/>
    <w:multiLevelType w:val="hybridMultilevel"/>
    <w:tmpl w:val="D0004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6270BC"/>
    <w:multiLevelType w:val="hybridMultilevel"/>
    <w:tmpl w:val="F1B8D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534CAD"/>
    <w:multiLevelType w:val="hybridMultilevel"/>
    <w:tmpl w:val="D708E5D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7CC5BEC"/>
    <w:multiLevelType w:val="hybridMultilevel"/>
    <w:tmpl w:val="0C24FFFC"/>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857084B"/>
    <w:multiLevelType w:val="multilevel"/>
    <w:tmpl w:val="A4C48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80A3620"/>
    <w:multiLevelType w:val="hybridMultilevel"/>
    <w:tmpl w:val="A76C81D2"/>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C557F73"/>
    <w:multiLevelType w:val="hybridMultilevel"/>
    <w:tmpl w:val="7D7ED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1705584"/>
    <w:multiLevelType w:val="hybridMultilevel"/>
    <w:tmpl w:val="A724AA3C"/>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0D27638"/>
    <w:multiLevelType w:val="hybridMultilevel"/>
    <w:tmpl w:val="07861D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1884193"/>
    <w:multiLevelType w:val="multilevel"/>
    <w:tmpl w:val="C47EA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4"/>
  </w:num>
  <w:num w:numId="3">
    <w:abstractNumId w:val="8"/>
  </w:num>
  <w:num w:numId="4">
    <w:abstractNumId w:val="3"/>
  </w:num>
  <w:num w:numId="5">
    <w:abstractNumId w:val="2"/>
  </w:num>
  <w:num w:numId="6">
    <w:abstractNumId w:val="9"/>
  </w:num>
  <w:num w:numId="7">
    <w:abstractNumId w:val="1"/>
  </w:num>
  <w:num w:numId="8">
    <w:abstractNumId w:val="10"/>
    <w:lvlOverride w:ilvl="0">
      <w:lvl w:ilvl="0">
        <w:numFmt w:val="bullet"/>
        <w:lvlText w:val=""/>
        <w:lvlJc w:val="left"/>
        <w:pPr>
          <w:tabs>
            <w:tab w:val="num" w:pos="720"/>
          </w:tabs>
          <w:ind w:left="720" w:hanging="360"/>
        </w:pPr>
        <w:rPr>
          <w:rFonts w:ascii="Wingdings" w:hAnsi="Wingdings" w:hint="default"/>
          <w:sz w:val="20"/>
        </w:rPr>
      </w:lvl>
    </w:lvlOverride>
  </w:num>
  <w:num w:numId="9">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10">
    <w:abstractNumId w:val="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414"/>
    <w:rsid w:val="0002197D"/>
    <w:rsid w:val="00021B01"/>
    <w:rsid w:val="0004518E"/>
    <w:rsid w:val="0005226B"/>
    <w:rsid w:val="00060B82"/>
    <w:rsid w:val="0006571E"/>
    <w:rsid w:val="000E3C78"/>
    <w:rsid w:val="000E6256"/>
    <w:rsid w:val="00114E3F"/>
    <w:rsid w:val="00115BB8"/>
    <w:rsid w:val="0011702E"/>
    <w:rsid w:val="001F53D4"/>
    <w:rsid w:val="00212C85"/>
    <w:rsid w:val="00230FFD"/>
    <w:rsid w:val="00274DA2"/>
    <w:rsid w:val="002B673C"/>
    <w:rsid w:val="002C2411"/>
    <w:rsid w:val="002C39B1"/>
    <w:rsid w:val="002E377E"/>
    <w:rsid w:val="002F4473"/>
    <w:rsid w:val="002F5F14"/>
    <w:rsid w:val="00302D2D"/>
    <w:rsid w:val="00352414"/>
    <w:rsid w:val="00376DE9"/>
    <w:rsid w:val="00384131"/>
    <w:rsid w:val="003B3FB5"/>
    <w:rsid w:val="003B685A"/>
    <w:rsid w:val="003D0B8E"/>
    <w:rsid w:val="003E54BE"/>
    <w:rsid w:val="004007E4"/>
    <w:rsid w:val="00432171"/>
    <w:rsid w:val="00453B4C"/>
    <w:rsid w:val="00476D8B"/>
    <w:rsid w:val="00492A8D"/>
    <w:rsid w:val="004974FC"/>
    <w:rsid w:val="004A2CBE"/>
    <w:rsid w:val="004B7D6F"/>
    <w:rsid w:val="004F23E0"/>
    <w:rsid w:val="004F4E33"/>
    <w:rsid w:val="004F5402"/>
    <w:rsid w:val="00501B24"/>
    <w:rsid w:val="00515FBE"/>
    <w:rsid w:val="0052196E"/>
    <w:rsid w:val="005415F7"/>
    <w:rsid w:val="00554E8C"/>
    <w:rsid w:val="00587AF8"/>
    <w:rsid w:val="00590034"/>
    <w:rsid w:val="00596765"/>
    <w:rsid w:val="00596F1C"/>
    <w:rsid w:val="005C2AC6"/>
    <w:rsid w:val="00664ECA"/>
    <w:rsid w:val="00665808"/>
    <w:rsid w:val="0069276F"/>
    <w:rsid w:val="00694C3B"/>
    <w:rsid w:val="006A3760"/>
    <w:rsid w:val="006C0BA1"/>
    <w:rsid w:val="006C5EA5"/>
    <w:rsid w:val="006D4E70"/>
    <w:rsid w:val="00732F1D"/>
    <w:rsid w:val="007330B2"/>
    <w:rsid w:val="007332BD"/>
    <w:rsid w:val="00741C0A"/>
    <w:rsid w:val="00742A4A"/>
    <w:rsid w:val="00774BF2"/>
    <w:rsid w:val="007825EF"/>
    <w:rsid w:val="007E7D5B"/>
    <w:rsid w:val="00832933"/>
    <w:rsid w:val="00832CE7"/>
    <w:rsid w:val="00841408"/>
    <w:rsid w:val="0085467E"/>
    <w:rsid w:val="00860B64"/>
    <w:rsid w:val="008842ED"/>
    <w:rsid w:val="00896F29"/>
    <w:rsid w:val="008E4F01"/>
    <w:rsid w:val="009151E5"/>
    <w:rsid w:val="00925F34"/>
    <w:rsid w:val="0093399E"/>
    <w:rsid w:val="009808D0"/>
    <w:rsid w:val="00A24D3E"/>
    <w:rsid w:val="00A702A7"/>
    <w:rsid w:val="00A82419"/>
    <w:rsid w:val="00A9022A"/>
    <w:rsid w:val="00AC3514"/>
    <w:rsid w:val="00AC50C8"/>
    <w:rsid w:val="00AC7C19"/>
    <w:rsid w:val="00AF5D30"/>
    <w:rsid w:val="00B101DA"/>
    <w:rsid w:val="00B20373"/>
    <w:rsid w:val="00B51034"/>
    <w:rsid w:val="00B52D42"/>
    <w:rsid w:val="00B66BB5"/>
    <w:rsid w:val="00B96797"/>
    <w:rsid w:val="00BA2741"/>
    <w:rsid w:val="00BE1ECB"/>
    <w:rsid w:val="00C1152C"/>
    <w:rsid w:val="00C13B8E"/>
    <w:rsid w:val="00C41570"/>
    <w:rsid w:val="00C418E6"/>
    <w:rsid w:val="00C60850"/>
    <w:rsid w:val="00C652F5"/>
    <w:rsid w:val="00C753CC"/>
    <w:rsid w:val="00C96E1E"/>
    <w:rsid w:val="00CA1B18"/>
    <w:rsid w:val="00CC5254"/>
    <w:rsid w:val="00CD6EB4"/>
    <w:rsid w:val="00CF5AF1"/>
    <w:rsid w:val="00D1559A"/>
    <w:rsid w:val="00D542FA"/>
    <w:rsid w:val="00DA4CCB"/>
    <w:rsid w:val="00DE2F57"/>
    <w:rsid w:val="00DF22CA"/>
    <w:rsid w:val="00E6660C"/>
    <w:rsid w:val="00F179A3"/>
    <w:rsid w:val="00F2328F"/>
    <w:rsid w:val="00F56E69"/>
    <w:rsid w:val="00F671E0"/>
    <w:rsid w:val="00F84557"/>
    <w:rsid w:val="00F90A27"/>
    <w:rsid w:val="00F921B8"/>
    <w:rsid w:val="00FA76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F2263"/>
  <w15:docId w15:val="{6A31A9C4-DB97-4591-B990-CC9BF3925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52414"/>
    <w:pPr>
      <w:spacing w:after="0" w:line="240" w:lineRule="auto"/>
    </w:pPr>
    <w:rPr>
      <w:rFonts w:ascii="Tahoma" w:eastAsia="Times New Roman" w:hAnsi="Tahoma" w:cs="Times New Roman"/>
      <w:szCs w:val="20"/>
    </w:rPr>
  </w:style>
  <w:style w:type="paragraph" w:styleId="Heading1">
    <w:name w:val="heading 1"/>
    <w:basedOn w:val="Normal"/>
    <w:next w:val="Normal"/>
    <w:link w:val="Heading1Char"/>
    <w:uiPriority w:val="9"/>
    <w:qFormat/>
    <w:rsid w:val="00B51034"/>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52414"/>
    <w:pPr>
      <w:spacing w:after="0" w:line="240" w:lineRule="auto"/>
    </w:pPr>
  </w:style>
  <w:style w:type="paragraph" w:styleId="ListParagraph">
    <w:name w:val="List Paragraph"/>
    <w:basedOn w:val="Normal"/>
    <w:uiPriority w:val="34"/>
    <w:qFormat/>
    <w:rsid w:val="00352414"/>
    <w:pPr>
      <w:ind w:left="720"/>
      <w:contextualSpacing/>
    </w:pPr>
  </w:style>
  <w:style w:type="table" w:styleId="TableGrid">
    <w:name w:val="Table Grid"/>
    <w:basedOn w:val="TableNormal"/>
    <w:uiPriority w:val="59"/>
    <w:rsid w:val="003524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52414"/>
    <w:pPr>
      <w:tabs>
        <w:tab w:val="center" w:pos="4513"/>
        <w:tab w:val="right" w:pos="9026"/>
      </w:tabs>
    </w:pPr>
  </w:style>
  <w:style w:type="character" w:customStyle="1" w:styleId="HeaderChar">
    <w:name w:val="Header Char"/>
    <w:basedOn w:val="DefaultParagraphFont"/>
    <w:link w:val="Header"/>
    <w:uiPriority w:val="99"/>
    <w:rsid w:val="00352414"/>
    <w:rPr>
      <w:rFonts w:ascii="Tahoma" w:eastAsia="Times New Roman" w:hAnsi="Tahoma" w:cs="Times New Roman"/>
      <w:szCs w:val="20"/>
    </w:rPr>
  </w:style>
  <w:style w:type="paragraph" w:styleId="Footer">
    <w:name w:val="footer"/>
    <w:basedOn w:val="Normal"/>
    <w:link w:val="FooterChar"/>
    <w:uiPriority w:val="99"/>
    <w:unhideWhenUsed/>
    <w:rsid w:val="00352414"/>
    <w:pPr>
      <w:tabs>
        <w:tab w:val="center" w:pos="4513"/>
        <w:tab w:val="right" w:pos="9026"/>
      </w:tabs>
    </w:pPr>
  </w:style>
  <w:style w:type="character" w:customStyle="1" w:styleId="FooterChar">
    <w:name w:val="Footer Char"/>
    <w:basedOn w:val="DefaultParagraphFont"/>
    <w:link w:val="Footer"/>
    <w:uiPriority w:val="99"/>
    <w:rsid w:val="00352414"/>
    <w:rPr>
      <w:rFonts w:ascii="Tahoma" w:eastAsia="Times New Roman" w:hAnsi="Tahoma" w:cs="Times New Roman"/>
      <w:szCs w:val="20"/>
    </w:rPr>
  </w:style>
  <w:style w:type="paragraph" w:styleId="BalloonText">
    <w:name w:val="Balloon Text"/>
    <w:basedOn w:val="Normal"/>
    <w:link w:val="BalloonTextChar"/>
    <w:uiPriority w:val="99"/>
    <w:semiHidden/>
    <w:unhideWhenUsed/>
    <w:rsid w:val="00115BB8"/>
    <w:rPr>
      <w:rFonts w:cs="Tahoma"/>
      <w:sz w:val="16"/>
      <w:szCs w:val="16"/>
    </w:rPr>
  </w:style>
  <w:style w:type="character" w:customStyle="1" w:styleId="BalloonTextChar">
    <w:name w:val="Balloon Text Char"/>
    <w:basedOn w:val="DefaultParagraphFont"/>
    <w:link w:val="BalloonText"/>
    <w:uiPriority w:val="99"/>
    <w:semiHidden/>
    <w:rsid w:val="00115BB8"/>
    <w:rPr>
      <w:rFonts w:ascii="Tahoma" w:eastAsia="Times New Roman" w:hAnsi="Tahoma" w:cs="Tahoma"/>
      <w:sz w:val="16"/>
      <w:szCs w:val="16"/>
    </w:rPr>
  </w:style>
  <w:style w:type="character" w:styleId="Hyperlink">
    <w:name w:val="Hyperlink"/>
    <w:basedOn w:val="DefaultParagraphFont"/>
    <w:uiPriority w:val="99"/>
    <w:unhideWhenUsed/>
    <w:rsid w:val="009808D0"/>
    <w:rPr>
      <w:color w:val="0000FF" w:themeColor="hyperlink"/>
      <w:u w:val="single"/>
    </w:rPr>
  </w:style>
  <w:style w:type="paragraph" w:styleId="FootnoteText">
    <w:name w:val="footnote text"/>
    <w:basedOn w:val="Normal"/>
    <w:link w:val="FootnoteTextChar"/>
    <w:uiPriority w:val="99"/>
    <w:semiHidden/>
    <w:unhideWhenUsed/>
    <w:rsid w:val="00DF22CA"/>
    <w:rPr>
      <w:sz w:val="20"/>
    </w:rPr>
  </w:style>
  <w:style w:type="character" w:customStyle="1" w:styleId="FootnoteTextChar">
    <w:name w:val="Footnote Text Char"/>
    <w:basedOn w:val="DefaultParagraphFont"/>
    <w:link w:val="FootnoteText"/>
    <w:uiPriority w:val="99"/>
    <w:semiHidden/>
    <w:rsid w:val="00DF22CA"/>
    <w:rPr>
      <w:rFonts w:ascii="Tahoma" w:eastAsia="Times New Roman" w:hAnsi="Tahoma" w:cs="Times New Roman"/>
      <w:sz w:val="20"/>
      <w:szCs w:val="20"/>
    </w:rPr>
  </w:style>
  <w:style w:type="table" w:customStyle="1" w:styleId="TableGrid1">
    <w:name w:val="Table Grid1"/>
    <w:basedOn w:val="TableNormal"/>
    <w:next w:val="TableGrid"/>
    <w:uiPriority w:val="59"/>
    <w:rsid w:val="00DF22CA"/>
    <w:pPr>
      <w:spacing w:after="0" w:line="240" w:lineRule="auto"/>
    </w:p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otnoteReference">
    <w:name w:val="footnote reference"/>
    <w:basedOn w:val="DefaultParagraphFont"/>
    <w:uiPriority w:val="99"/>
    <w:semiHidden/>
    <w:unhideWhenUsed/>
    <w:rsid w:val="00DF22CA"/>
    <w:rPr>
      <w:vertAlign w:val="superscript"/>
    </w:rPr>
  </w:style>
  <w:style w:type="character" w:styleId="CommentReference">
    <w:name w:val="annotation reference"/>
    <w:basedOn w:val="DefaultParagraphFont"/>
    <w:uiPriority w:val="99"/>
    <w:semiHidden/>
    <w:unhideWhenUsed/>
    <w:rsid w:val="0002197D"/>
    <w:rPr>
      <w:sz w:val="16"/>
      <w:szCs w:val="16"/>
    </w:rPr>
  </w:style>
  <w:style w:type="paragraph" w:styleId="CommentText">
    <w:name w:val="annotation text"/>
    <w:basedOn w:val="Normal"/>
    <w:link w:val="CommentTextChar"/>
    <w:uiPriority w:val="99"/>
    <w:semiHidden/>
    <w:unhideWhenUsed/>
    <w:rsid w:val="0002197D"/>
    <w:rPr>
      <w:sz w:val="20"/>
    </w:rPr>
  </w:style>
  <w:style w:type="character" w:customStyle="1" w:styleId="CommentTextChar">
    <w:name w:val="Comment Text Char"/>
    <w:basedOn w:val="DefaultParagraphFont"/>
    <w:link w:val="CommentText"/>
    <w:uiPriority w:val="99"/>
    <w:semiHidden/>
    <w:rsid w:val="0002197D"/>
    <w:rPr>
      <w:rFonts w:ascii="Tahoma" w:eastAsia="Times New Roman" w:hAnsi="Tahoma" w:cs="Times New Roman"/>
      <w:sz w:val="20"/>
      <w:szCs w:val="20"/>
    </w:rPr>
  </w:style>
  <w:style w:type="paragraph" w:styleId="CommentSubject">
    <w:name w:val="annotation subject"/>
    <w:basedOn w:val="CommentText"/>
    <w:next w:val="CommentText"/>
    <w:link w:val="CommentSubjectChar"/>
    <w:uiPriority w:val="99"/>
    <w:semiHidden/>
    <w:unhideWhenUsed/>
    <w:rsid w:val="0002197D"/>
    <w:rPr>
      <w:b/>
      <w:bCs/>
    </w:rPr>
  </w:style>
  <w:style w:type="character" w:customStyle="1" w:styleId="CommentSubjectChar">
    <w:name w:val="Comment Subject Char"/>
    <w:basedOn w:val="CommentTextChar"/>
    <w:link w:val="CommentSubject"/>
    <w:uiPriority w:val="99"/>
    <w:semiHidden/>
    <w:rsid w:val="0002197D"/>
    <w:rPr>
      <w:rFonts w:ascii="Tahoma" w:eastAsia="Times New Roman" w:hAnsi="Tahoma" w:cs="Times New Roman"/>
      <w:b/>
      <w:bCs/>
      <w:sz w:val="20"/>
      <w:szCs w:val="20"/>
    </w:rPr>
  </w:style>
  <w:style w:type="paragraph" w:styleId="TOC1">
    <w:name w:val="toc 1"/>
    <w:basedOn w:val="Normal"/>
    <w:next w:val="Normal"/>
    <w:autoRedefine/>
    <w:uiPriority w:val="39"/>
    <w:unhideWhenUsed/>
    <w:rsid w:val="00B51034"/>
    <w:pPr>
      <w:spacing w:after="100"/>
    </w:pPr>
  </w:style>
  <w:style w:type="character" w:customStyle="1" w:styleId="Heading1Char">
    <w:name w:val="Heading 1 Char"/>
    <w:basedOn w:val="DefaultParagraphFont"/>
    <w:link w:val="Heading1"/>
    <w:uiPriority w:val="9"/>
    <w:rsid w:val="00B51034"/>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B51034"/>
    <w:pPr>
      <w:spacing w:line="259" w:lineRule="auto"/>
      <w:outlineLvl w:val="9"/>
    </w:pPr>
    <w:rPr>
      <w:lang w:val="en-US"/>
    </w:rPr>
  </w:style>
  <w:style w:type="character" w:customStyle="1" w:styleId="UnresolvedMention1">
    <w:name w:val="Unresolved Mention1"/>
    <w:basedOn w:val="DefaultParagraphFont"/>
    <w:uiPriority w:val="99"/>
    <w:semiHidden/>
    <w:unhideWhenUsed/>
    <w:rsid w:val="00665808"/>
    <w:rPr>
      <w:color w:val="605E5C"/>
      <w:shd w:val="clear" w:color="auto" w:fill="E1DFDD"/>
    </w:rPr>
  </w:style>
  <w:style w:type="character" w:styleId="UnresolvedMention">
    <w:name w:val="Unresolved Mention"/>
    <w:basedOn w:val="DefaultParagraphFont"/>
    <w:uiPriority w:val="99"/>
    <w:semiHidden/>
    <w:unhideWhenUsed/>
    <w:rsid w:val="002E37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940860">
      <w:bodyDiv w:val="1"/>
      <w:marLeft w:val="0"/>
      <w:marRight w:val="0"/>
      <w:marTop w:val="0"/>
      <w:marBottom w:val="0"/>
      <w:divBdr>
        <w:top w:val="none" w:sz="0" w:space="0" w:color="auto"/>
        <w:left w:val="none" w:sz="0" w:space="0" w:color="auto"/>
        <w:bottom w:val="none" w:sz="0" w:space="0" w:color="auto"/>
        <w:right w:val="none" w:sz="0" w:space="0" w:color="auto"/>
      </w:divBdr>
    </w:div>
    <w:div w:id="343677722">
      <w:bodyDiv w:val="1"/>
      <w:marLeft w:val="0"/>
      <w:marRight w:val="0"/>
      <w:marTop w:val="0"/>
      <w:marBottom w:val="0"/>
      <w:divBdr>
        <w:top w:val="none" w:sz="0" w:space="0" w:color="auto"/>
        <w:left w:val="none" w:sz="0" w:space="0" w:color="auto"/>
        <w:bottom w:val="none" w:sz="0" w:space="0" w:color="auto"/>
        <w:right w:val="none" w:sz="0" w:space="0" w:color="auto"/>
      </w:divBdr>
    </w:div>
    <w:div w:id="481314828">
      <w:bodyDiv w:val="1"/>
      <w:marLeft w:val="0"/>
      <w:marRight w:val="0"/>
      <w:marTop w:val="0"/>
      <w:marBottom w:val="0"/>
      <w:divBdr>
        <w:top w:val="none" w:sz="0" w:space="0" w:color="auto"/>
        <w:left w:val="none" w:sz="0" w:space="0" w:color="auto"/>
        <w:bottom w:val="none" w:sz="0" w:space="0" w:color="auto"/>
        <w:right w:val="none" w:sz="0" w:space="0" w:color="auto"/>
      </w:divBdr>
    </w:div>
    <w:div w:id="668019501">
      <w:bodyDiv w:val="1"/>
      <w:marLeft w:val="0"/>
      <w:marRight w:val="0"/>
      <w:marTop w:val="0"/>
      <w:marBottom w:val="0"/>
      <w:divBdr>
        <w:top w:val="none" w:sz="0" w:space="0" w:color="auto"/>
        <w:left w:val="none" w:sz="0" w:space="0" w:color="auto"/>
        <w:bottom w:val="none" w:sz="0" w:space="0" w:color="auto"/>
        <w:right w:val="none" w:sz="0" w:space="0" w:color="auto"/>
      </w:divBdr>
    </w:div>
    <w:div w:id="693115836">
      <w:bodyDiv w:val="1"/>
      <w:marLeft w:val="0"/>
      <w:marRight w:val="0"/>
      <w:marTop w:val="0"/>
      <w:marBottom w:val="0"/>
      <w:divBdr>
        <w:top w:val="none" w:sz="0" w:space="0" w:color="auto"/>
        <w:left w:val="none" w:sz="0" w:space="0" w:color="auto"/>
        <w:bottom w:val="none" w:sz="0" w:space="0" w:color="auto"/>
        <w:right w:val="none" w:sz="0" w:space="0" w:color="auto"/>
      </w:divBdr>
    </w:div>
    <w:div w:id="935097449">
      <w:bodyDiv w:val="1"/>
      <w:marLeft w:val="0"/>
      <w:marRight w:val="0"/>
      <w:marTop w:val="0"/>
      <w:marBottom w:val="0"/>
      <w:divBdr>
        <w:top w:val="none" w:sz="0" w:space="0" w:color="auto"/>
        <w:left w:val="none" w:sz="0" w:space="0" w:color="auto"/>
        <w:bottom w:val="none" w:sz="0" w:space="0" w:color="auto"/>
        <w:right w:val="none" w:sz="0" w:space="0" w:color="auto"/>
      </w:divBdr>
    </w:div>
    <w:div w:id="988241085">
      <w:bodyDiv w:val="1"/>
      <w:marLeft w:val="0"/>
      <w:marRight w:val="0"/>
      <w:marTop w:val="0"/>
      <w:marBottom w:val="0"/>
      <w:divBdr>
        <w:top w:val="none" w:sz="0" w:space="0" w:color="auto"/>
        <w:left w:val="none" w:sz="0" w:space="0" w:color="auto"/>
        <w:bottom w:val="none" w:sz="0" w:space="0" w:color="auto"/>
        <w:right w:val="none" w:sz="0" w:space="0" w:color="auto"/>
      </w:divBdr>
    </w:div>
    <w:div w:id="1628588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prevent-duty-guidance-for-specified-authorities-in-scotland/prevent-duty-guidance-for-scotland-accessibl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cu.ac.uk/aboutgcu/supportservices/peopleservices/informationforstaff/staffpolici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equality@gcu.ac.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custudents.co.uk/resources/safeguarding-policy-cc6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7036FDEEDE9CF408B0EE9BB33E70AD9" ma:contentTypeVersion="12" ma:contentTypeDescription="Create a new document." ma:contentTypeScope="" ma:versionID="c85cd33143a83aa71b10ab86dc92772c">
  <xsd:schema xmlns:xsd="http://www.w3.org/2001/XMLSchema" xmlns:xs="http://www.w3.org/2001/XMLSchema" xmlns:p="http://schemas.microsoft.com/office/2006/metadata/properties" xmlns:ns3="c65ec283-8ea7-4411-afd7-1ef686029287" xmlns:ns4="bd58dc59-b914-4553-b164-1e9712686224" targetNamespace="http://schemas.microsoft.com/office/2006/metadata/properties" ma:root="true" ma:fieldsID="85f7aa77eb6e37acb813904b94b81aa1" ns3:_="" ns4:_="">
    <xsd:import namespace="c65ec283-8ea7-4411-afd7-1ef686029287"/>
    <xsd:import namespace="bd58dc59-b914-4553-b164-1e971268622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DateTake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5ec283-8ea7-4411-afd7-1ef68602928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58dc59-b914-4553-b164-1e971268622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D691CD-BF34-4EEB-A4C6-077E2FBBD221}">
  <ds:schemaRefs>
    <ds:schemaRef ds:uri="http://schemas.microsoft.com/sharepoint/v3/contenttype/forms"/>
  </ds:schemaRefs>
</ds:datastoreItem>
</file>

<file path=customXml/itemProps2.xml><?xml version="1.0" encoding="utf-8"?>
<ds:datastoreItem xmlns:ds="http://schemas.openxmlformats.org/officeDocument/2006/customXml" ds:itemID="{57579963-E228-4DD3-B2BD-5FC33CFD637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99085D7-D1F7-49D3-B8FA-AFCB28E31F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5ec283-8ea7-4411-afd7-1ef686029287"/>
    <ds:schemaRef ds:uri="bd58dc59-b914-4553-b164-1e97126862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706281-5598-40E5-8626-7124CECC5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13</Pages>
  <Words>3344</Words>
  <Characters>19066</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Glasgow Caledonian University</Company>
  <LinksUpToDate>false</LinksUpToDate>
  <CharactersWithSpaces>22366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dc:creator>
  <cp:lastModifiedBy>Williams, Avril</cp:lastModifiedBy>
  <cp:revision>12</cp:revision>
  <cp:lastPrinted>2024-02-28T09:34:00Z</cp:lastPrinted>
  <dcterms:created xsi:type="dcterms:W3CDTF">2024-08-16T14:34:00Z</dcterms:created>
  <dcterms:modified xsi:type="dcterms:W3CDTF">2024-08-28T18:53:00Z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0x010100A7036FDEEDE9CF408B0EE9BB33E70AD9</vt:lpwstr>
  </property>
</Properties>
</file>